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D2C75" w14:textId="77777777" w:rsidR="0011287E" w:rsidRDefault="0011287E" w:rsidP="0011287E">
      <w:pPr>
        <w:rPr>
          <w:rFonts w:ascii="Arial" w:hAnsi="Arial" w:cs="Arial"/>
          <w:b/>
          <w:noProof/>
          <w:sz w:val="48"/>
          <w:szCs w:val="48"/>
        </w:rPr>
      </w:pPr>
    </w:p>
    <w:p w14:paraId="3FC64705" w14:textId="28E467C1" w:rsidR="007038A1" w:rsidRDefault="007038A1" w:rsidP="006F7A9C">
      <w:pPr>
        <w:jc w:val="center"/>
        <w:rPr>
          <w:rFonts w:ascii="Arial" w:hAnsi="Arial" w:cs="Arial"/>
          <w:b/>
          <w:noProof/>
          <w:sz w:val="48"/>
          <w:szCs w:val="48"/>
        </w:rPr>
      </w:pPr>
      <w:r>
        <w:rPr>
          <w:noProof/>
        </w:rPr>
        <w:drawing>
          <wp:inline distT="0" distB="0" distL="0" distR="0" wp14:anchorId="06E0DF75" wp14:editId="5C94902C">
            <wp:extent cx="990600" cy="1051560"/>
            <wp:effectExtent l="0" t="0" r="0" b="0"/>
            <wp:docPr id="3" name="Picture 3"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0600" cy="1051560"/>
                    </a:xfrm>
                    <a:prstGeom prst="rect">
                      <a:avLst/>
                    </a:prstGeom>
                  </pic:spPr>
                </pic:pic>
              </a:graphicData>
            </a:graphic>
          </wp:inline>
        </w:drawing>
      </w:r>
    </w:p>
    <w:p w14:paraId="62978AAF" w14:textId="6496F3AA" w:rsidR="007038A1" w:rsidRDefault="0090264C" w:rsidP="006F7A9C">
      <w:pPr>
        <w:jc w:val="center"/>
        <w:rPr>
          <w:rFonts w:ascii="Arial" w:hAnsi="Arial" w:cs="Arial"/>
          <w:b/>
          <w:noProof/>
          <w:sz w:val="48"/>
          <w:szCs w:val="48"/>
        </w:rPr>
      </w:pPr>
      <w:r>
        <w:rPr>
          <w:noProof/>
        </w:rPr>
        <w:drawing>
          <wp:inline distT="0" distB="0" distL="0" distR="0" wp14:anchorId="0E0E9DAC" wp14:editId="61C38BF3">
            <wp:extent cx="1701800" cy="1369377"/>
            <wp:effectExtent l="0" t="0" r="0" b="2540"/>
            <wp:docPr id="2" name="Picture 2"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colorful triangl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716975" cy="1381588"/>
                    </a:xfrm>
                    <a:prstGeom prst="rect">
                      <a:avLst/>
                    </a:prstGeom>
                  </pic:spPr>
                </pic:pic>
              </a:graphicData>
            </a:graphic>
          </wp:inline>
        </w:drawing>
      </w:r>
    </w:p>
    <w:p w14:paraId="3E5CDED2" w14:textId="64EE9662" w:rsidR="00556E0F" w:rsidRDefault="00556E0F" w:rsidP="0090264C">
      <w:pPr>
        <w:rPr>
          <w:rFonts w:ascii="Arial" w:hAnsi="Arial" w:cs="Arial"/>
          <w:b/>
          <w:noProof/>
        </w:rPr>
      </w:pPr>
    </w:p>
    <w:p w14:paraId="61BBA8B7" w14:textId="0DFEEEA2" w:rsidR="00097FAB" w:rsidRPr="001976C4" w:rsidRDefault="009F5CF9" w:rsidP="00097FAB">
      <w:pPr>
        <w:ind w:left="-426" w:right="-897"/>
        <w:jc w:val="center"/>
        <w:rPr>
          <w:rFonts w:cstheme="minorHAnsi"/>
          <w:color w:val="211261"/>
          <w:sz w:val="52"/>
          <w:szCs w:val="52"/>
        </w:rPr>
      </w:pPr>
      <w:r w:rsidRPr="001976C4">
        <w:rPr>
          <w:rFonts w:cstheme="minorHAnsi"/>
          <w:color w:val="211261"/>
          <w:sz w:val="52"/>
          <w:szCs w:val="52"/>
        </w:rPr>
        <w:t>Relationships and Sex Education (RSE)</w:t>
      </w:r>
      <w:r w:rsidR="00097FAB" w:rsidRPr="001976C4">
        <w:rPr>
          <w:rFonts w:cstheme="minorHAnsi"/>
          <w:color w:val="211261"/>
          <w:sz w:val="52"/>
          <w:szCs w:val="52"/>
        </w:rPr>
        <w:t xml:space="preserve"> Policy</w:t>
      </w:r>
    </w:p>
    <w:p w14:paraId="0A3D28CA" w14:textId="4AFF2A2F" w:rsidR="00C52CA3" w:rsidRPr="00C52CA3" w:rsidRDefault="00C52CA3" w:rsidP="00556E0F">
      <w:pPr>
        <w:spacing w:line="276" w:lineRule="auto"/>
        <w:rPr>
          <w:rFonts w:ascii="Arial" w:hAnsi="Arial" w:cs="Arial"/>
          <w:b/>
          <w:sz w:val="24"/>
          <w:szCs w:val="24"/>
        </w:rPr>
      </w:pPr>
    </w:p>
    <w:tbl>
      <w:tblPr>
        <w:tblStyle w:val="TableGrid"/>
        <w:tblW w:w="0" w:type="auto"/>
        <w:tblLook w:val="04A0" w:firstRow="1" w:lastRow="0" w:firstColumn="1" w:lastColumn="0" w:noHBand="0" w:noVBand="1"/>
      </w:tblPr>
      <w:tblGrid>
        <w:gridCol w:w="3114"/>
        <w:gridCol w:w="5902"/>
      </w:tblGrid>
      <w:tr w:rsidR="00C52CA3" w14:paraId="73EDC9FA" w14:textId="77777777" w:rsidTr="657115F6">
        <w:tc>
          <w:tcPr>
            <w:tcW w:w="9016" w:type="dxa"/>
            <w:gridSpan w:val="2"/>
            <w:shd w:val="clear" w:color="auto" w:fill="FFC000" w:themeFill="accent4"/>
          </w:tcPr>
          <w:p w14:paraId="612F7023" w14:textId="16CE01CA" w:rsidR="00C52CA3" w:rsidRPr="00C36273" w:rsidRDefault="00C52CA3" w:rsidP="00556E0F">
            <w:pPr>
              <w:spacing w:line="276" w:lineRule="auto"/>
              <w:rPr>
                <w:rFonts w:cstheme="minorHAnsi"/>
                <w:b/>
                <w:sz w:val="24"/>
                <w:szCs w:val="24"/>
              </w:rPr>
            </w:pPr>
            <w:r w:rsidRPr="00C36273">
              <w:rPr>
                <w:rFonts w:cstheme="minorHAnsi"/>
                <w:b/>
                <w:sz w:val="24"/>
                <w:szCs w:val="24"/>
              </w:rPr>
              <w:t>Policy Information</w:t>
            </w:r>
          </w:p>
        </w:tc>
      </w:tr>
      <w:tr w:rsidR="00C52CA3" w14:paraId="1237EA1A" w14:textId="77777777" w:rsidTr="657115F6">
        <w:tc>
          <w:tcPr>
            <w:tcW w:w="3114" w:type="dxa"/>
          </w:tcPr>
          <w:p w14:paraId="046A5ECE" w14:textId="0DEF374B" w:rsidR="00C52CA3" w:rsidRPr="00C36273" w:rsidRDefault="00C52CA3" w:rsidP="00556E0F">
            <w:pPr>
              <w:spacing w:line="276" w:lineRule="auto"/>
              <w:rPr>
                <w:rFonts w:cstheme="minorHAnsi"/>
                <w:b/>
                <w:sz w:val="24"/>
                <w:szCs w:val="24"/>
              </w:rPr>
            </w:pPr>
            <w:r w:rsidRPr="00C36273">
              <w:rPr>
                <w:rFonts w:cstheme="minorHAnsi"/>
                <w:b/>
                <w:sz w:val="24"/>
                <w:szCs w:val="24"/>
              </w:rPr>
              <w:t>Policy Owner</w:t>
            </w:r>
          </w:p>
        </w:tc>
        <w:tc>
          <w:tcPr>
            <w:tcW w:w="5902" w:type="dxa"/>
          </w:tcPr>
          <w:p w14:paraId="7FC3B65C" w14:textId="55DADBCE" w:rsidR="00C52CA3" w:rsidRPr="00C36273" w:rsidRDefault="007038A1" w:rsidP="00556E0F">
            <w:pPr>
              <w:spacing w:line="276" w:lineRule="auto"/>
              <w:rPr>
                <w:rFonts w:cstheme="minorHAnsi"/>
                <w:b/>
                <w:sz w:val="24"/>
                <w:szCs w:val="24"/>
              </w:rPr>
            </w:pPr>
            <w:r>
              <w:rPr>
                <w:rFonts w:cstheme="minorHAnsi"/>
                <w:b/>
                <w:sz w:val="24"/>
                <w:szCs w:val="24"/>
              </w:rPr>
              <w:t>A</w:t>
            </w:r>
            <w:r w:rsidR="0090264C">
              <w:rPr>
                <w:rFonts w:cstheme="minorHAnsi"/>
                <w:b/>
                <w:sz w:val="24"/>
                <w:szCs w:val="24"/>
              </w:rPr>
              <w:t>CE</w:t>
            </w:r>
            <w:r>
              <w:rPr>
                <w:rFonts w:cstheme="minorHAnsi"/>
                <w:b/>
                <w:sz w:val="24"/>
                <w:szCs w:val="24"/>
              </w:rPr>
              <w:t xml:space="preserve"> Schools Headteacher</w:t>
            </w:r>
          </w:p>
        </w:tc>
      </w:tr>
      <w:tr w:rsidR="00753E36" w14:paraId="2FF200FD" w14:textId="77777777" w:rsidTr="657115F6">
        <w:tc>
          <w:tcPr>
            <w:tcW w:w="3114" w:type="dxa"/>
          </w:tcPr>
          <w:p w14:paraId="49E94FA1" w14:textId="70E7A6E6" w:rsidR="00753E36" w:rsidRPr="00C36273" w:rsidRDefault="00753E36" w:rsidP="00556E0F">
            <w:pPr>
              <w:spacing w:line="276" w:lineRule="auto"/>
              <w:rPr>
                <w:rFonts w:cstheme="minorHAnsi"/>
                <w:b/>
                <w:sz w:val="24"/>
                <w:szCs w:val="24"/>
              </w:rPr>
            </w:pPr>
            <w:r w:rsidRPr="00C36273">
              <w:rPr>
                <w:rFonts w:cstheme="minorHAnsi"/>
                <w:b/>
                <w:sz w:val="24"/>
                <w:szCs w:val="24"/>
              </w:rPr>
              <w:t>Issue Version</w:t>
            </w:r>
          </w:p>
        </w:tc>
        <w:tc>
          <w:tcPr>
            <w:tcW w:w="5902" w:type="dxa"/>
          </w:tcPr>
          <w:p w14:paraId="16A0BFFD" w14:textId="4A6DC8BB" w:rsidR="00753E36" w:rsidRPr="00C36273" w:rsidRDefault="0090264C" w:rsidP="00556E0F">
            <w:pPr>
              <w:spacing w:line="276" w:lineRule="auto"/>
              <w:rPr>
                <w:rFonts w:cstheme="minorHAnsi"/>
                <w:b/>
                <w:sz w:val="24"/>
                <w:szCs w:val="24"/>
              </w:rPr>
            </w:pPr>
            <w:r>
              <w:rPr>
                <w:rFonts w:cstheme="minorHAnsi"/>
                <w:b/>
                <w:sz w:val="24"/>
                <w:szCs w:val="24"/>
              </w:rPr>
              <w:t>2.0</w:t>
            </w:r>
          </w:p>
        </w:tc>
      </w:tr>
      <w:tr w:rsidR="00C52CA3" w14:paraId="33F0186B" w14:textId="77777777" w:rsidTr="657115F6">
        <w:tc>
          <w:tcPr>
            <w:tcW w:w="3114" w:type="dxa"/>
          </w:tcPr>
          <w:p w14:paraId="061C9288" w14:textId="7593C316" w:rsidR="00C52CA3" w:rsidRPr="00C36273" w:rsidRDefault="00C52CA3" w:rsidP="00556E0F">
            <w:pPr>
              <w:spacing w:line="276" w:lineRule="auto"/>
              <w:rPr>
                <w:rFonts w:cstheme="minorHAnsi"/>
                <w:b/>
                <w:sz w:val="24"/>
                <w:szCs w:val="24"/>
              </w:rPr>
            </w:pPr>
            <w:r w:rsidRPr="00C36273">
              <w:rPr>
                <w:rFonts w:cstheme="minorHAnsi"/>
                <w:b/>
                <w:sz w:val="24"/>
                <w:szCs w:val="24"/>
              </w:rPr>
              <w:t>Approving Committee</w:t>
            </w:r>
          </w:p>
        </w:tc>
        <w:tc>
          <w:tcPr>
            <w:tcW w:w="5902" w:type="dxa"/>
          </w:tcPr>
          <w:p w14:paraId="112E2FE5" w14:textId="1BE06BFB" w:rsidR="00C52CA3" w:rsidRPr="00C36273" w:rsidRDefault="0090264C" w:rsidP="68AAC4E1">
            <w:pPr>
              <w:spacing w:line="276" w:lineRule="auto"/>
              <w:rPr>
                <w:b/>
                <w:bCs/>
                <w:sz w:val="24"/>
                <w:szCs w:val="24"/>
              </w:rPr>
            </w:pPr>
            <w:r>
              <w:rPr>
                <w:b/>
                <w:bCs/>
                <w:sz w:val="24"/>
                <w:szCs w:val="24"/>
              </w:rPr>
              <w:t>ACE School SLT and CPG</w:t>
            </w:r>
          </w:p>
        </w:tc>
      </w:tr>
      <w:tr w:rsidR="00C52CA3" w14:paraId="13476BF8" w14:textId="77777777" w:rsidTr="657115F6">
        <w:tc>
          <w:tcPr>
            <w:tcW w:w="3114" w:type="dxa"/>
          </w:tcPr>
          <w:p w14:paraId="1CE58B81" w14:textId="25B0BB73" w:rsidR="00C52CA3" w:rsidRPr="00C36273" w:rsidRDefault="00C52CA3" w:rsidP="00556E0F">
            <w:pPr>
              <w:spacing w:line="276" w:lineRule="auto"/>
              <w:rPr>
                <w:rFonts w:cstheme="minorHAnsi"/>
                <w:b/>
                <w:sz w:val="24"/>
                <w:szCs w:val="24"/>
              </w:rPr>
            </w:pPr>
            <w:r w:rsidRPr="00C36273">
              <w:rPr>
                <w:rFonts w:cstheme="minorHAnsi"/>
                <w:b/>
                <w:sz w:val="24"/>
                <w:szCs w:val="24"/>
              </w:rPr>
              <w:t>Adopted Date</w:t>
            </w:r>
          </w:p>
        </w:tc>
        <w:tc>
          <w:tcPr>
            <w:tcW w:w="5902" w:type="dxa"/>
          </w:tcPr>
          <w:p w14:paraId="2D25840B" w14:textId="7AA6FEC5" w:rsidR="00C52CA3" w:rsidRPr="00C36273" w:rsidRDefault="007038A1" w:rsidP="00556E0F">
            <w:pPr>
              <w:spacing w:line="276" w:lineRule="auto"/>
              <w:rPr>
                <w:rFonts w:cstheme="minorHAnsi"/>
                <w:b/>
                <w:sz w:val="24"/>
                <w:szCs w:val="24"/>
              </w:rPr>
            </w:pPr>
            <w:r>
              <w:rPr>
                <w:rFonts w:cstheme="minorHAnsi"/>
                <w:b/>
                <w:sz w:val="24"/>
                <w:szCs w:val="24"/>
              </w:rPr>
              <w:t>June 2021</w:t>
            </w:r>
          </w:p>
        </w:tc>
      </w:tr>
      <w:tr w:rsidR="00C52CA3" w14:paraId="3026C97E" w14:textId="77777777" w:rsidTr="657115F6">
        <w:tc>
          <w:tcPr>
            <w:tcW w:w="3114" w:type="dxa"/>
          </w:tcPr>
          <w:p w14:paraId="3605D7FF" w14:textId="07F2B48A" w:rsidR="00C52CA3" w:rsidRPr="00C36273" w:rsidRDefault="00C52CA3" w:rsidP="00556E0F">
            <w:pPr>
              <w:spacing w:line="276" w:lineRule="auto"/>
              <w:rPr>
                <w:rFonts w:cstheme="minorHAnsi"/>
                <w:b/>
                <w:sz w:val="24"/>
                <w:szCs w:val="24"/>
              </w:rPr>
            </w:pPr>
            <w:r w:rsidRPr="00C36273">
              <w:rPr>
                <w:rFonts w:cstheme="minorHAnsi"/>
                <w:b/>
                <w:sz w:val="24"/>
                <w:szCs w:val="24"/>
              </w:rPr>
              <w:t>Review Cycle</w:t>
            </w:r>
          </w:p>
        </w:tc>
        <w:tc>
          <w:tcPr>
            <w:tcW w:w="5902" w:type="dxa"/>
          </w:tcPr>
          <w:p w14:paraId="193C0F61" w14:textId="0CD8B32A" w:rsidR="00C52CA3" w:rsidRPr="00C36273" w:rsidRDefault="007038A1" w:rsidP="00556E0F">
            <w:pPr>
              <w:spacing w:line="276" w:lineRule="auto"/>
              <w:rPr>
                <w:rFonts w:cstheme="minorHAnsi"/>
                <w:b/>
                <w:sz w:val="24"/>
                <w:szCs w:val="24"/>
              </w:rPr>
            </w:pPr>
            <w:r>
              <w:rPr>
                <w:rFonts w:cstheme="minorHAnsi"/>
                <w:b/>
                <w:sz w:val="24"/>
                <w:szCs w:val="24"/>
              </w:rPr>
              <w:t>Bi-Annual</w:t>
            </w:r>
          </w:p>
        </w:tc>
      </w:tr>
      <w:tr w:rsidR="00C52CA3" w14:paraId="569667ED" w14:textId="77777777" w:rsidTr="657115F6">
        <w:tc>
          <w:tcPr>
            <w:tcW w:w="3114" w:type="dxa"/>
          </w:tcPr>
          <w:p w14:paraId="5B0CA4AA" w14:textId="44508D64" w:rsidR="00C52CA3" w:rsidRPr="00C36273" w:rsidRDefault="00C52CA3" w:rsidP="00556E0F">
            <w:pPr>
              <w:spacing w:line="276" w:lineRule="auto"/>
              <w:rPr>
                <w:rFonts w:cstheme="minorHAnsi"/>
                <w:b/>
                <w:sz w:val="24"/>
                <w:szCs w:val="24"/>
              </w:rPr>
            </w:pPr>
            <w:r w:rsidRPr="00C36273">
              <w:rPr>
                <w:rFonts w:cstheme="minorHAnsi"/>
                <w:b/>
                <w:sz w:val="24"/>
                <w:szCs w:val="24"/>
              </w:rPr>
              <w:t>Last Review Date</w:t>
            </w:r>
          </w:p>
        </w:tc>
        <w:tc>
          <w:tcPr>
            <w:tcW w:w="5902" w:type="dxa"/>
          </w:tcPr>
          <w:p w14:paraId="0F15E8F3" w14:textId="252B5091" w:rsidR="00C52CA3" w:rsidRPr="00C36273" w:rsidRDefault="57207979" w:rsidP="657115F6">
            <w:pPr>
              <w:spacing w:line="276" w:lineRule="auto"/>
              <w:rPr>
                <w:b/>
                <w:bCs/>
                <w:sz w:val="24"/>
                <w:szCs w:val="24"/>
              </w:rPr>
            </w:pPr>
            <w:r w:rsidRPr="657115F6">
              <w:rPr>
                <w:b/>
                <w:bCs/>
                <w:sz w:val="24"/>
                <w:szCs w:val="24"/>
              </w:rPr>
              <w:t>November</w:t>
            </w:r>
            <w:r w:rsidR="0090264C" w:rsidRPr="657115F6">
              <w:rPr>
                <w:b/>
                <w:bCs/>
                <w:sz w:val="24"/>
                <w:szCs w:val="24"/>
              </w:rPr>
              <w:t xml:space="preserve"> 2023</w:t>
            </w:r>
          </w:p>
        </w:tc>
      </w:tr>
      <w:tr w:rsidR="00C52CA3" w14:paraId="590136E2" w14:textId="77777777" w:rsidTr="657115F6">
        <w:tc>
          <w:tcPr>
            <w:tcW w:w="3114" w:type="dxa"/>
          </w:tcPr>
          <w:p w14:paraId="63177947" w14:textId="54C5E09E" w:rsidR="00C52CA3" w:rsidRPr="00C36273" w:rsidRDefault="00C52CA3" w:rsidP="00556E0F">
            <w:pPr>
              <w:spacing w:line="276" w:lineRule="auto"/>
              <w:rPr>
                <w:rFonts w:cstheme="minorHAnsi"/>
                <w:b/>
                <w:sz w:val="24"/>
                <w:szCs w:val="24"/>
              </w:rPr>
            </w:pPr>
            <w:r w:rsidRPr="00C36273">
              <w:rPr>
                <w:rFonts w:cstheme="minorHAnsi"/>
                <w:b/>
                <w:sz w:val="24"/>
                <w:szCs w:val="24"/>
              </w:rPr>
              <w:t>Next Review Date</w:t>
            </w:r>
          </w:p>
        </w:tc>
        <w:tc>
          <w:tcPr>
            <w:tcW w:w="5902" w:type="dxa"/>
          </w:tcPr>
          <w:p w14:paraId="16947961" w14:textId="5B2372F3" w:rsidR="00C52CA3" w:rsidRPr="00C36273" w:rsidRDefault="7496B4C2" w:rsidP="7D0EEA58">
            <w:pPr>
              <w:spacing w:line="276" w:lineRule="auto"/>
              <w:rPr>
                <w:b/>
                <w:bCs/>
                <w:sz w:val="24"/>
                <w:szCs w:val="24"/>
              </w:rPr>
            </w:pPr>
            <w:r w:rsidRPr="657115F6">
              <w:rPr>
                <w:b/>
                <w:bCs/>
                <w:sz w:val="24"/>
                <w:szCs w:val="24"/>
              </w:rPr>
              <w:t>November</w:t>
            </w:r>
            <w:r w:rsidR="0090264C" w:rsidRPr="657115F6">
              <w:rPr>
                <w:b/>
                <w:bCs/>
                <w:sz w:val="24"/>
                <w:szCs w:val="24"/>
              </w:rPr>
              <w:t xml:space="preserve"> 2025</w:t>
            </w:r>
          </w:p>
        </w:tc>
      </w:tr>
    </w:tbl>
    <w:p w14:paraId="50EE4D4F" w14:textId="45FCB1C8" w:rsidR="00556E0F" w:rsidRPr="00C52CA3" w:rsidRDefault="00556E0F" w:rsidP="00556E0F">
      <w:pPr>
        <w:spacing w:line="276" w:lineRule="auto"/>
        <w:rPr>
          <w:rFonts w:ascii="Arial" w:hAnsi="Arial" w:cs="Arial"/>
          <w:b/>
          <w:sz w:val="24"/>
          <w:szCs w:val="24"/>
        </w:rPr>
      </w:pPr>
    </w:p>
    <w:p w14:paraId="4D2B300C" w14:textId="77777777" w:rsidR="00C52CA3" w:rsidRPr="00FA7D41" w:rsidRDefault="00C52CA3" w:rsidP="00C52CA3">
      <w:pPr>
        <w:pStyle w:val="Header"/>
        <w:rPr>
          <w:rFonts w:cs="Arial"/>
          <w:bCs/>
          <w:color w:val="000000"/>
          <w:sz w:val="28"/>
          <w:szCs w:val="28"/>
        </w:rPr>
      </w:pPr>
      <w:r w:rsidRPr="00FA7D41">
        <w:rPr>
          <w:rFonts w:cs="Arial"/>
          <w:bCs/>
          <w:color w:val="000000"/>
          <w:sz w:val="28"/>
          <w:szCs w:val="28"/>
        </w:rPr>
        <w:t>Adoption of the Policy</w:t>
      </w:r>
    </w:p>
    <w:p w14:paraId="0CDF2BC8" w14:textId="77777777" w:rsidR="00C52CA3" w:rsidRPr="007A4C1C" w:rsidRDefault="00C52CA3" w:rsidP="00C52CA3">
      <w:pPr>
        <w:pStyle w:val="Header"/>
        <w:rPr>
          <w:rFonts w:cs="Arial"/>
          <w:color w:val="000000"/>
        </w:rPr>
      </w:pPr>
    </w:p>
    <w:p w14:paraId="689F4EF4" w14:textId="77777777" w:rsidR="00C52CA3" w:rsidRPr="007A4C1C" w:rsidRDefault="00C52CA3" w:rsidP="00C52CA3">
      <w:pPr>
        <w:pStyle w:val="Header"/>
        <w:rPr>
          <w:rFonts w:cs="Arial"/>
          <w:color w:val="000000"/>
        </w:rPr>
      </w:pPr>
    </w:p>
    <w:p w14:paraId="42A4C26E" w14:textId="1C96845A" w:rsidR="00C52CA3" w:rsidRPr="007A4C1C" w:rsidRDefault="00C52CA3" w:rsidP="00C52CA3">
      <w:pPr>
        <w:pStyle w:val="Header"/>
        <w:jc w:val="both"/>
        <w:rPr>
          <w:rFonts w:cs="Arial"/>
          <w:color w:val="000000"/>
        </w:rPr>
      </w:pPr>
      <w:r>
        <w:rPr>
          <w:rFonts w:cs="Arial"/>
          <w:color w:val="000000"/>
        </w:rPr>
        <w:t>This Policy</w:t>
      </w:r>
      <w:r w:rsidRPr="007A4C1C">
        <w:rPr>
          <w:rFonts w:cs="Arial"/>
          <w:color w:val="000000"/>
        </w:rPr>
        <w:t xml:space="preserve"> has been adopted </w:t>
      </w:r>
      <w:r>
        <w:rPr>
          <w:rFonts w:cs="Arial"/>
          <w:color w:val="000000"/>
        </w:rPr>
        <w:t xml:space="preserve">and reviewed </w:t>
      </w:r>
      <w:r w:rsidRPr="007A4C1C">
        <w:rPr>
          <w:rFonts w:cs="Arial"/>
          <w:color w:val="000000"/>
        </w:rPr>
        <w:t xml:space="preserve">by the </w:t>
      </w:r>
      <w:r>
        <w:rPr>
          <w:rFonts w:cs="Arial"/>
          <w:color w:val="000000"/>
        </w:rPr>
        <w:t>Trustees of Transforming Futures Trust</w:t>
      </w:r>
    </w:p>
    <w:p w14:paraId="45C3BCFE" w14:textId="65837034" w:rsidR="00C52CA3" w:rsidRDefault="00C52CA3" w:rsidP="00C52CA3">
      <w:pPr>
        <w:pStyle w:val="Header"/>
        <w:rPr>
          <w:rFonts w:cs="Arial"/>
          <w:b/>
          <w:color w:val="000000"/>
        </w:rPr>
      </w:pPr>
    </w:p>
    <w:p w14:paraId="7E74740C" w14:textId="1B587A4E" w:rsidR="00C52CA3" w:rsidRPr="007A4C1C" w:rsidRDefault="00C52CA3" w:rsidP="00C52CA3">
      <w:pPr>
        <w:pStyle w:val="Header"/>
        <w:rPr>
          <w:rFonts w:cs="Arial"/>
          <w:b/>
          <w:color w:val="000000"/>
        </w:rPr>
      </w:pPr>
    </w:p>
    <w:p w14:paraId="18E63B47" w14:textId="0BAB730D" w:rsidR="00C52CA3" w:rsidRPr="007A4C1C" w:rsidRDefault="00C52CA3" w:rsidP="657115F6">
      <w:pPr>
        <w:pStyle w:val="Header"/>
        <w:spacing w:line="360" w:lineRule="auto"/>
        <w:rPr>
          <w:rFonts w:cs="Arial"/>
          <w:b/>
          <w:bCs/>
          <w:color w:val="000000"/>
        </w:rPr>
      </w:pPr>
      <w:r w:rsidRPr="657115F6">
        <w:rPr>
          <w:rFonts w:cs="Arial"/>
          <w:b/>
          <w:bCs/>
          <w:color w:val="000000" w:themeColor="text1"/>
        </w:rPr>
        <w:t>Signed</w:t>
      </w:r>
      <w:r w:rsidR="5098295C" w:rsidRPr="657115F6">
        <w:rPr>
          <w:rFonts w:cs="Arial"/>
          <w:b/>
          <w:bCs/>
          <w:color w:val="000000" w:themeColor="text1"/>
        </w:rPr>
        <w:t xml:space="preserve">: </w:t>
      </w:r>
      <w:r w:rsidR="5098295C" w:rsidRPr="657115F6">
        <w:rPr>
          <w:rFonts w:ascii="Cavolini" w:eastAsia="Cavolini" w:hAnsi="Cavolini" w:cs="Cavolini"/>
          <w:color w:val="000000" w:themeColor="text1"/>
        </w:rPr>
        <w:t>David Furze</w:t>
      </w:r>
      <w:r>
        <w:tab/>
      </w:r>
      <w:r w:rsidR="00970CE0" w:rsidRPr="657115F6">
        <w:rPr>
          <w:rFonts w:cs="Arial"/>
          <w:b/>
          <w:bCs/>
          <w:color w:val="000000" w:themeColor="text1"/>
        </w:rPr>
        <w:t>Date:</w:t>
      </w:r>
      <w:r w:rsidRPr="657115F6">
        <w:rPr>
          <w:rFonts w:cs="Arial"/>
          <w:b/>
          <w:bCs/>
          <w:color w:val="000000" w:themeColor="text1"/>
        </w:rPr>
        <w:t xml:space="preserve"> </w:t>
      </w:r>
      <w:r w:rsidR="4CCBAD85" w:rsidRPr="657115F6">
        <w:rPr>
          <w:rFonts w:cs="Arial"/>
          <w:color w:val="000000" w:themeColor="text1"/>
        </w:rPr>
        <w:t>08.11.23</w:t>
      </w:r>
    </w:p>
    <w:p w14:paraId="352D2E2E" w14:textId="60F11250" w:rsidR="00800D04" w:rsidRDefault="00C52CA3" w:rsidP="657115F6">
      <w:pPr>
        <w:pStyle w:val="Header"/>
        <w:spacing w:line="360" w:lineRule="auto"/>
        <w:ind w:firstLine="720"/>
        <w:rPr>
          <w:rFonts w:cs="Arial"/>
          <w:b/>
          <w:bCs/>
          <w:color w:val="000000"/>
        </w:rPr>
      </w:pPr>
      <w:r w:rsidRPr="657115F6">
        <w:rPr>
          <w:rFonts w:cs="Arial"/>
          <w:color w:val="000000" w:themeColor="text1"/>
        </w:rPr>
        <w:t xml:space="preserve">(Chair of </w:t>
      </w:r>
      <w:r w:rsidR="0090264C" w:rsidRPr="657115F6">
        <w:rPr>
          <w:rFonts w:cs="Arial"/>
          <w:color w:val="000000" w:themeColor="text1"/>
        </w:rPr>
        <w:t>CPG</w:t>
      </w:r>
      <w:r w:rsidR="00970CE0" w:rsidRPr="657115F6">
        <w:rPr>
          <w:rFonts w:cs="Arial"/>
          <w:color w:val="000000" w:themeColor="text1"/>
        </w:rPr>
        <w:t xml:space="preserve">)    </w:t>
      </w:r>
      <w:r w:rsidR="00970CE0" w:rsidRPr="657115F6">
        <w:rPr>
          <w:rFonts w:cs="Arial"/>
          <w:b/>
          <w:bCs/>
          <w:color w:val="000000" w:themeColor="text1"/>
        </w:rPr>
        <w:t xml:space="preserve">    </w:t>
      </w:r>
    </w:p>
    <w:p w14:paraId="531A9274" w14:textId="77777777" w:rsidR="0090264C" w:rsidRDefault="0090264C" w:rsidP="007038A1">
      <w:pPr>
        <w:pStyle w:val="Header"/>
        <w:spacing w:line="360" w:lineRule="auto"/>
        <w:jc w:val="right"/>
        <w:rPr>
          <w:rFonts w:cs="Arial"/>
          <w:b/>
          <w:bCs/>
          <w:color w:val="000000" w:themeColor="text1"/>
        </w:rPr>
      </w:pPr>
    </w:p>
    <w:p w14:paraId="47C0FF51" w14:textId="55DB24AB" w:rsidR="007038A1" w:rsidRDefault="00970CE0" w:rsidP="007038A1">
      <w:pPr>
        <w:pStyle w:val="Header"/>
        <w:spacing w:line="360" w:lineRule="auto"/>
        <w:jc w:val="right"/>
        <w:rPr>
          <w:rFonts w:cs="Arial"/>
          <w:b/>
          <w:bCs/>
          <w:color w:val="000000" w:themeColor="text1"/>
        </w:rPr>
      </w:pPr>
      <w:r w:rsidRPr="68AAC4E1">
        <w:rPr>
          <w:rFonts w:cs="Arial"/>
          <w:b/>
          <w:bCs/>
          <w:color w:val="000000" w:themeColor="text1"/>
        </w:rPr>
        <w:t xml:space="preserve"> </w:t>
      </w:r>
    </w:p>
    <w:p w14:paraId="3C1CA708" w14:textId="77777777" w:rsidR="007038A1" w:rsidRDefault="007038A1" w:rsidP="007038A1">
      <w:pPr>
        <w:pStyle w:val="Header"/>
        <w:spacing w:line="360" w:lineRule="auto"/>
        <w:jc w:val="right"/>
        <w:rPr>
          <w:rFonts w:cs="Arial"/>
          <w:b/>
          <w:bCs/>
          <w:color w:val="000000" w:themeColor="text1"/>
        </w:rPr>
      </w:pPr>
    </w:p>
    <w:tbl>
      <w:tblPr>
        <w:tblStyle w:val="GridTable4-Accent4"/>
        <w:tblW w:w="0" w:type="auto"/>
        <w:tblLook w:val="04A0" w:firstRow="1" w:lastRow="0" w:firstColumn="1" w:lastColumn="0" w:noHBand="0" w:noVBand="1"/>
      </w:tblPr>
      <w:tblGrid>
        <w:gridCol w:w="1271"/>
        <w:gridCol w:w="2552"/>
        <w:gridCol w:w="5811"/>
      </w:tblGrid>
      <w:tr w:rsidR="0090264C" w14:paraId="61387CEA" w14:textId="77777777" w:rsidTr="657115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801263B" w14:textId="77777777" w:rsidR="0090264C" w:rsidRPr="008F3759" w:rsidRDefault="0090264C" w:rsidP="00FF3AE7">
            <w:pPr>
              <w:rPr>
                <w:bCs w:val="0"/>
                <w:iCs/>
                <w:sz w:val="28"/>
                <w:szCs w:val="28"/>
              </w:rPr>
            </w:pPr>
            <w:r w:rsidRPr="008F3759">
              <w:rPr>
                <w:bCs w:val="0"/>
                <w:iCs/>
                <w:sz w:val="28"/>
                <w:szCs w:val="28"/>
              </w:rPr>
              <w:lastRenderedPageBreak/>
              <w:t>Version No</w:t>
            </w:r>
          </w:p>
        </w:tc>
        <w:tc>
          <w:tcPr>
            <w:tcW w:w="2552" w:type="dxa"/>
          </w:tcPr>
          <w:p w14:paraId="5F24ADBA" w14:textId="77777777" w:rsidR="0090264C" w:rsidRPr="008F3759" w:rsidRDefault="0090264C" w:rsidP="00FF3AE7">
            <w:pPr>
              <w:cnfStyle w:val="100000000000" w:firstRow="1" w:lastRow="0" w:firstColumn="0" w:lastColumn="0" w:oddVBand="0" w:evenVBand="0" w:oddHBand="0" w:evenHBand="0" w:firstRowFirstColumn="0" w:firstRowLastColumn="0" w:lastRowFirstColumn="0" w:lastRowLastColumn="0"/>
              <w:rPr>
                <w:bCs w:val="0"/>
                <w:iCs/>
                <w:sz w:val="28"/>
                <w:szCs w:val="28"/>
              </w:rPr>
            </w:pPr>
            <w:r w:rsidRPr="008F3759">
              <w:rPr>
                <w:bCs w:val="0"/>
                <w:iCs/>
                <w:sz w:val="28"/>
                <w:szCs w:val="28"/>
              </w:rPr>
              <w:t>Date</w:t>
            </w:r>
          </w:p>
        </w:tc>
        <w:tc>
          <w:tcPr>
            <w:tcW w:w="5811" w:type="dxa"/>
          </w:tcPr>
          <w:p w14:paraId="1D29A1FF" w14:textId="77777777" w:rsidR="0090264C" w:rsidRPr="008F3759" w:rsidRDefault="0090264C" w:rsidP="00FF3AE7">
            <w:pPr>
              <w:cnfStyle w:val="100000000000" w:firstRow="1" w:lastRow="0" w:firstColumn="0" w:lastColumn="0" w:oddVBand="0" w:evenVBand="0" w:oddHBand="0" w:evenHBand="0" w:firstRowFirstColumn="0" w:firstRowLastColumn="0" w:lastRowFirstColumn="0" w:lastRowLastColumn="0"/>
              <w:rPr>
                <w:bCs w:val="0"/>
                <w:iCs/>
                <w:sz w:val="28"/>
                <w:szCs w:val="28"/>
              </w:rPr>
            </w:pPr>
            <w:r w:rsidRPr="008F3759">
              <w:rPr>
                <w:bCs w:val="0"/>
                <w:iCs/>
                <w:sz w:val="28"/>
                <w:szCs w:val="28"/>
              </w:rPr>
              <w:t>Summary of Changes</w:t>
            </w:r>
          </w:p>
        </w:tc>
      </w:tr>
      <w:tr w:rsidR="0090264C" w14:paraId="63D1F8C0" w14:textId="77777777" w:rsidTr="65711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F1D0F93" w14:textId="1794F027" w:rsidR="0090264C" w:rsidRPr="0090264C" w:rsidRDefault="0090264C" w:rsidP="00FF3AE7">
            <w:pPr>
              <w:rPr>
                <w:b w:val="0"/>
                <w:iCs/>
                <w:sz w:val="24"/>
                <w:szCs w:val="24"/>
              </w:rPr>
            </w:pPr>
            <w:r w:rsidRPr="0090264C">
              <w:rPr>
                <w:b w:val="0"/>
                <w:iCs/>
                <w:sz w:val="24"/>
                <w:szCs w:val="24"/>
              </w:rPr>
              <w:t>1</w:t>
            </w:r>
            <w:r>
              <w:rPr>
                <w:b w:val="0"/>
                <w:iCs/>
                <w:sz w:val="24"/>
                <w:szCs w:val="24"/>
              </w:rPr>
              <w:t>.0</w:t>
            </w:r>
          </w:p>
        </w:tc>
        <w:tc>
          <w:tcPr>
            <w:tcW w:w="2552" w:type="dxa"/>
          </w:tcPr>
          <w:p w14:paraId="28EB49D4" w14:textId="2AC10C64" w:rsidR="0090264C" w:rsidRPr="0090264C" w:rsidRDefault="0090264C" w:rsidP="00FF3AE7">
            <w:pPr>
              <w:cnfStyle w:val="000000100000" w:firstRow="0" w:lastRow="0" w:firstColumn="0" w:lastColumn="0" w:oddVBand="0" w:evenVBand="0" w:oddHBand="1" w:evenHBand="0" w:firstRowFirstColumn="0" w:firstRowLastColumn="0" w:lastRowFirstColumn="0" w:lastRowLastColumn="0"/>
              <w:rPr>
                <w:bCs/>
                <w:iCs/>
                <w:sz w:val="24"/>
                <w:szCs w:val="24"/>
              </w:rPr>
            </w:pPr>
            <w:r>
              <w:rPr>
                <w:bCs/>
                <w:iCs/>
                <w:sz w:val="24"/>
                <w:szCs w:val="24"/>
              </w:rPr>
              <w:t>February 2021</w:t>
            </w:r>
          </w:p>
        </w:tc>
        <w:tc>
          <w:tcPr>
            <w:tcW w:w="5811" w:type="dxa"/>
          </w:tcPr>
          <w:p w14:paraId="657C122B" w14:textId="7F7D3FE0" w:rsidR="0090264C" w:rsidRPr="0090264C" w:rsidRDefault="0090264C" w:rsidP="00FF3AE7">
            <w:pPr>
              <w:cnfStyle w:val="000000100000" w:firstRow="0" w:lastRow="0" w:firstColumn="0" w:lastColumn="0" w:oddVBand="0" w:evenVBand="0" w:oddHBand="1" w:evenHBand="0" w:firstRowFirstColumn="0" w:firstRowLastColumn="0" w:lastRowFirstColumn="0" w:lastRowLastColumn="0"/>
              <w:rPr>
                <w:bCs/>
                <w:iCs/>
                <w:sz w:val="24"/>
                <w:szCs w:val="24"/>
              </w:rPr>
            </w:pPr>
            <w:r>
              <w:rPr>
                <w:bCs/>
                <w:iCs/>
                <w:sz w:val="24"/>
                <w:szCs w:val="24"/>
              </w:rPr>
              <w:t>Creation</w:t>
            </w:r>
          </w:p>
        </w:tc>
      </w:tr>
      <w:tr w:rsidR="0090264C" w14:paraId="37324CD5" w14:textId="77777777" w:rsidTr="657115F6">
        <w:tc>
          <w:tcPr>
            <w:cnfStyle w:val="001000000000" w:firstRow="0" w:lastRow="0" w:firstColumn="1" w:lastColumn="0" w:oddVBand="0" w:evenVBand="0" w:oddHBand="0" w:evenHBand="0" w:firstRowFirstColumn="0" w:firstRowLastColumn="0" w:lastRowFirstColumn="0" w:lastRowLastColumn="0"/>
            <w:tcW w:w="1271" w:type="dxa"/>
          </w:tcPr>
          <w:p w14:paraId="0940C4A1" w14:textId="39FAE23F" w:rsidR="0090264C" w:rsidRPr="0090264C" w:rsidRDefault="0090264C" w:rsidP="00FF3AE7">
            <w:pPr>
              <w:rPr>
                <w:b w:val="0"/>
                <w:iCs/>
                <w:sz w:val="24"/>
                <w:szCs w:val="24"/>
              </w:rPr>
            </w:pPr>
            <w:r w:rsidRPr="0090264C">
              <w:rPr>
                <w:b w:val="0"/>
                <w:iCs/>
                <w:sz w:val="24"/>
                <w:szCs w:val="24"/>
              </w:rPr>
              <w:t>2</w:t>
            </w:r>
            <w:r>
              <w:rPr>
                <w:b w:val="0"/>
                <w:iCs/>
                <w:sz w:val="24"/>
                <w:szCs w:val="24"/>
              </w:rPr>
              <w:t>.0</w:t>
            </w:r>
          </w:p>
        </w:tc>
        <w:tc>
          <w:tcPr>
            <w:tcW w:w="2552" w:type="dxa"/>
          </w:tcPr>
          <w:p w14:paraId="14C41707" w14:textId="4BE47701" w:rsidR="0090264C" w:rsidRPr="0090264C" w:rsidRDefault="0090264C" w:rsidP="00FF3AE7">
            <w:pPr>
              <w:cnfStyle w:val="000000000000" w:firstRow="0" w:lastRow="0" w:firstColumn="0" w:lastColumn="0" w:oddVBand="0" w:evenVBand="0" w:oddHBand="0" w:evenHBand="0" w:firstRowFirstColumn="0" w:firstRowLastColumn="0" w:lastRowFirstColumn="0" w:lastRowLastColumn="0"/>
              <w:rPr>
                <w:bCs/>
                <w:iCs/>
                <w:sz w:val="24"/>
                <w:szCs w:val="24"/>
              </w:rPr>
            </w:pPr>
            <w:r w:rsidRPr="0090264C">
              <w:rPr>
                <w:bCs/>
                <w:iCs/>
                <w:sz w:val="24"/>
                <w:szCs w:val="24"/>
              </w:rPr>
              <w:t>October 2023</w:t>
            </w:r>
          </w:p>
        </w:tc>
        <w:tc>
          <w:tcPr>
            <w:tcW w:w="5811" w:type="dxa"/>
          </w:tcPr>
          <w:p w14:paraId="41B42668" w14:textId="47B7D46A" w:rsidR="0090264C" w:rsidRPr="0090264C" w:rsidRDefault="0090264C" w:rsidP="00FF3AE7">
            <w:pPr>
              <w:cnfStyle w:val="000000000000" w:firstRow="0" w:lastRow="0" w:firstColumn="0" w:lastColumn="0" w:oddVBand="0" w:evenVBand="0" w:oddHBand="0" w:evenHBand="0" w:firstRowFirstColumn="0" w:firstRowLastColumn="0" w:lastRowFirstColumn="0" w:lastRowLastColumn="0"/>
              <w:rPr>
                <w:bCs/>
                <w:iCs/>
                <w:sz w:val="24"/>
                <w:szCs w:val="24"/>
              </w:rPr>
            </w:pPr>
            <w:r w:rsidRPr="0090264C">
              <w:rPr>
                <w:bCs/>
                <w:iCs/>
                <w:sz w:val="24"/>
                <w:szCs w:val="24"/>
              </w:rPr>
              <w:t>2. Statutory Requirements. Guidance link updated</w:t>
            </w:r>
          </w:p>
        </w:tc>
      </w:tr>
      <w:tr w:rsidR="0090264C" w14:paraId="140E5E6A" w14:textId="77777777" w:rsidTr="65711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1FBA542F" w14:textId="303D7C2C" w:rsidR="0090264C" w:rsidRPr="0090264C" w:rsidRDefault="3E3D1451" w:rsidP="3D600692">
            <w:pPr>
              <w:rPr>
                <w:b w:val="0"/>
                <w:bCs w:val="0"/>
                <w:sz w:val="24"/>
                <w:szCs w:val="24"/>
              </w:rPr>
            </w:pPr>
            <w:r w:rsidRPr="3D600692">
              <w:rPr>
                <w:b w:val="0"/>
                <w:bCs w:val="0"/>
                <w:sz w:val="24"/>
                <w:szCs w:val="24"/>
              </w:rPr>
              <w:t>2.0</w:t>
            </w:r>
          </w:p>
        </w:tc>
        <w:tc>
          <w:tcPr>
            <w:tcW w:w="2552" w:type="dxa"/>
          </w:tcPr>
          <w:p w14:paraId="4A3C4985" w14:textId="6CFD07F2" w:rsidR="0090264C" w:rsidRPr="0090264C" w:rsidRDefault="3E3D1451" w:rsidP="3D600692">
            <w:pPr>
              <w:cnfStyle w:val="000000100000" w:firstRow="0" w:lastRow="0" w:firstColumn="0" w:lastColumn="0" w:oddVBand="0" w:evenVBand="0" w:oddHBand="1" w:evenHBand="0" w:firstRowFirstColumn="0" w:firstRowLastColumn="0" w:lastRowFirstColumn="0" w:lastRowLastColumn="0"/>
              <w:rPr>
                <w:sz w:val="24"/>
                <w:szCs w:val="24"/>
              </w:rPr>
            </w:pPr>
            <w:r w:rsidRPr="3D600692">
              <w:rPr>
                <w:sz w:val="24"/>
                <w:szCs w:val="24"/>
              </w:rPr>
              <w:t>November 2023</w:t>
            </w:r>
          </w:p>
        </w:tc>
        <w:tc>
          <w:tcPr>
            <w:tcW w:w="5811" w:type="dxa"/>
          </w:tcPr>
          <w:p w14:paraId="05DD40DF" w14:textId="284B27B5" w:rsidR="0090264C" w:rsidRPr="0090264C" w:rsidRDefault="3E3D1451" w:rsidP="3D600692">
            <w:pPr>
              <w:cnfStyle w:val="000000100000" w:firstRow="0" w:lastRow="0" w:firstColumn="0" w:lastColumn="0" w:oddVBand="0" w:evenVBand="0" w:oddHBand="1" w:evenHBand="0" w:firstRowFirstColumn="0" w:firstRowLastColumn="0" w:lastRowFirstColumn="0" w:lastRowLastColumn="0"/>
              <w:rPr>
                <w:sz w:val="24"/>
                <w:szCs w:val="24"/>
              </w:rPr>
            </w:pPr>
            <w:r w:rsidRPr="3D600692">
              <w:rPr>
                <w:sz w:val="24"/>
                <w:szCs w:val="24"/>
              </w:rPr>
              <w:t>Sent to CPG to review and approve 01.11.23</w:t>
            </w:r>
          </w:p>
        </w:tc>
      </w:tr>
      <w:tr w:rsidR="3D600692" w14:paraId="274A5823" w14:textId="77777777" w:rsidTr="657115F6">
        <w:trPr>
          <w:trHeight w:val="300"/>
        </w:trPr>
        <w:tc>
          <w:tcPr>
            <w:cnfStyle w:val="001000000000" w:firstRow="0" w:lastRow="0" w:firstColumn="1" w:lastColumn="0" w:oddVBand="0" w:evenVBand="0" w:oddHBand="0" w:evenHBand="0" w:firstRowFirstColumn="0" w:firstRowLastColumn="0" w:lastRowFirstColumn="0" w:lastRowLastColumn="0"/>
            <w:tcW w:w="1271" w:type="dxa"/>
          </w:tcPr>
          <w:p w14:paraId="32B690FC" w14:textId="42230AAA" w:rsidR="3D600692" w:rsidRDefault="3AA04E9D" w:rsidP="3D600692">
            <w:pPr>
              <w:rPr>
                <w:b w:val="0"/>
                <w:bCs w:val="0"/>
                <w:sz w:val="24"/>
                <w:szCs w:val="24"/>
              </w:rPr>
            </w:pPr>
            <w:r w:rsidRPr="657115F6">
              <w:rPr>
                <w:b w:val="0"/>
                <w:bCs w:val="0"/>
                <w:sz w:val="24"/>
                <w:szCs w:val="24"/>
              </w:rPr>
              <w:t>2.0</w:t>
            </w:r>
          </w:p>
        </w:tc>
        <w:tc>
          <w:tcPr>
            <w:tcW w:w="2552" w:type="dxa"/>
          </w:tcPr>
          <w:p w14:paraId="3CE8CC12" w14:textId="1EAAA1B4" w:rsidR="3D600692" w:rsidRDefault="3AA04E9D" w:rsidP="657115F6">
            <w:pPr>
              <w:cnfStyle w:val="000000000000" w:firstRow="0" w:lastRow="0" w:firstColumn="0" w:lastColumn="0" w:oddVBand="0" w:evenVBand="0" w:oddHBand="0" w:evenHBand="0" w:firstRowFirstColumn="0" w:firstRowLastColumn="0" w:lastRowFirstColumn="0" w:lastRowLastColumn="0"/>
              <w:rPr>
                <w:sz w:val="24"/>
                <w:szCs w:val="24"/>
              </w:rPr>
            </w:pPr>
            <w:r w:rsidRPr="657115F6">
              <w:rPr>
                <w:sz w:val="24"/>
                <w:szCs w:val="24"/>
              </w:rPr>
              <w:t>November 2023</w:t>
            </w:r>
          </w:p>
        </w:tc>
        <w:tc>
          <w:tcPr>
            <w:tcW w:w="5811" w:type="dxa"/>
          </w:tcPr>
          <w:p w14:paraId="544AF1C3" w14:textId="620589A6" w:rsidR="3D600692" w:rsidRDefault="3AA04E9D" w:rsidP="657115F6">
            <w:pPr>
              <w:cnfStyle w:val="000000000000" w:firstRow="0" w:lastRow="0" w:firstColumn="0" w:lastColumn="0" w:oddVBand="0" w:evenVBand="0" w:oddHBand="0" w:evenHBand="0" w:firstRowFirstColumn="0" w:firstRowLastColumn="0" w:lastRowFirstColumn="0" w:lastRowLastColumn="0"/>
              <w:rPr>
                <w:sz w:val="24"/>
                <w:szCs w:val="24"/>
              </w:rPr>
            </w:pPr>
            <w:r w:rsidRPr="657115F6">
              <w:rPr>
                <w:sz w:val="24"/>
                <w:szCs w:val="24"/>
              </w:rPr>
              <w:t>CPG approved 08.11.23</w:t>
            </w:r>
          </w:p>
        </w:tc>
      </w:tr>
      <w:tr w:rsidR="3D600692" w14:paraId="72A43E64" w14:textId="77777777" w:rsidTr="657115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1" w:type="dxa"/>
          </w:tcPr>
          <w:p w14:paraId="41C8FCB5" w14:textId="2C459E3E" w:rsidR="3D600692" w:rsidRDefault="3D600692" w:rsidP="3D600692">
            <w:pPr>
              <w:rPr>
                <w:b w:val="0"/>
                <w:bCs w:val="0"/>
                <w:sz w:val="24"/>
                <w:szCs w:val="24"/>
              </w:rPr>
            </w:pPr>
          </w:p>
        </w:tc>
        <w:tc>
          <w:tcPr>
            <w:tcW w:w="2552" w:type="dxa"/>
          </w:tcPr>
          <w:p w14:paraId="43938064" w14:textId="7B7DB8CA" w:rsidR="3D600692" w:rsidRDefault="3D600692" w:rsidP="3D600692">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811" w:type="dxa"/>
          </w:tcPr>
          <w:p w14:paraId="5D5D8B14" w14:textId="771C6B75" w:rsidR="3D600692" w:rsidRDefault="3D600692" w:rsidP="3D600692">
            <w:pPr>
              <w:cnfStyle w:val="000000100000" w:firstRow="0" w:lastRow="0" w:firstColumn="0" w:lastColumn="0" w:oddVBand="0" w:evenVBand="0" w:oddHBand="1" w:evenHBand="0" w:firstRowFirstColumn="0" w:firstRowLastColumn="0" w:lastRowFirstColumn="0" w:lastRowLastColumn="0"/>
              <w:rPr>
                <w:b/>
                <w:bCs/>
                <w:sz w:val="24"/>
                <w:szCs w:val="24"/>
              </w:rPr>
            </w:pPr>
          </w:p>
        </w:tc>
      </w:tr>
      <w:tr w:rsidR="3D600692" w14:paraId="4C6DA26B" w14:textId="77777777" w:rsidTr="657115F6">
        <w:trPr>
          <w:trHeight w:val="300"/>
        </w:trPr>
        <w:tc>
          <w:tcPr>
            <w:cnfStyle w:val="001000000000" w:firstRow="0" w:lastRow="0" w:firstColumn="1" w:lastColumn="0" w:oddVBand="0" w:evenVBand="0" w:oddHBand="0" w:evenHBand="0" w:firstRowFirstColumn="0" w:firstRowLastColumn="0" w:lastRowFirstColumn="0" w:lastRowLastColumn="0"/>
            <w:tcW w:w="1271" w:type="dxa"/>
          </w:tcPr>
          <w:p w14:paraId="0E113235" w14:textId="4A4D6510" w:rsidR="3D600692" w:rsidRDefault="3D600692" w:rsidP="3D600692">
            <w:pPr>
              <w:rPr>
                <w:b w:val="0"/>
                <w:bCs w:val="0"/>
                <w:sz w:val="24"/>
                <w:szCs w:val="24"/>
              </w:rPr>
            </w:pPr>
          </w:p>
        </w:tc>
        <w:tc>
          <w:tcPr>
            <w:tcW w:w="2552" w:type="dxa"/>
          </w:tcPr>
          <w:p w14:paraId="2471D301" w14:textId="5E8D0C29" w:rsidR="3D600692" w:rsidRDefault="3D600692" w:rsidP="3D600692">
            <w:pPr>
              <w:cnfStyle w:val="000000000000" w:firstRow="0" w:lastRow="0" w:firstColumn="0" w:lastColumn="0" w:oddVBand="0" w:evenVBand="0" w:oddHBand="0" w:evenHBand="0" w:firstRowFirstColumn="0" w:firstRowLastColumn="0" w:lastRowFirstColumn="0" w:lastRowLastColumn="0"/>
              <w:rPr>
                <w:b/>
                <w:bCs/>
                <w:sz w:val="24"/>
                <w:szCs w:val="24"/>
              </w:rPr>
            </w:pPr>
          </w:p>
        </w:tc>
        <w:tc>
          <w:tcPr>
            <w:tcW w:w="5811" w:type="dxa"/>
          </w:tcPr>
          <w:p w14:paraId="2F21E6F3" w14:textId="513F79EE" w:rsidR="3D600692" w:rsidRDefault="3D600692" w:rsidP="3D600692">
            <w:pPr>
              <w:cnfStyle w:val="000000000000" w:firstRow="0" w:lastRow="0" w:firstColumn="0" w:lastColumn="0" w:oddVBand="0" w:evenVBand="0" w:oddHBand="0" w:evenHBand="0" w:firstRowFirstColumn="0" w:firstRowLastColumn="0" w:lastRowFirstColumn="0" w:lastRowLastColumn="0"/>
              <w:rPr>
                <w:b/>
                <w:bCs/>
                <w:sz w:val="24"/>
                <w:szCs w:val="24"/>
              </w:rPr>
            </w:pPr>
          </w:p>
        </w:tc>
      </w:tr>
      <w:tr w:rsidR="3D600692" w14:paraId="1FFB4B2D" w14:textId="77777777" w:rsidTr="657115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1" w:type="dxa"/>
          </w:tcPr>
          <w:p w14:paraId="35100643" w14:textId="6D4AE78F" w:rsidR="3D600692" w:rsidRDefault="3D600692" w:rsidP="3D600692">
            <w:pPr>
              <w:rPr>
                <w:b w:val="0"/>
                <w:bCs w:val="0"/>
                <w:sz w:val="24"/>
                <w:szCs w:val="24"/>
              </w:rPr>
            </w:pPr>
          </w:p>
        </w:tc>
        <w:tc>
          <w:tcPr>
            <w:tcW w:w="2552" w:type="dxa"/>
          </w:tcPr>
          <w:p w14:paraId="15AECCA5" w14:textId="75DDCD95" w:rsidR="3D600692" w:rsidRDefault="3D600692" w:rsidP="3D600692">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811" w:type="dxa"/>
          </w:tcPr>
          <w:p w14:paraId="18D40CAA" w14:textId="2E518D1D" w:rsidR="3D600692" w:rsidRDefault="3D600692" w:rsidP="3D600692">
            <w:pPr>
              <w:cnfStyle w:val="000000100000" w:firstRow="0" w:lastRow="0" w:firstColumn="0" w:lastColumn="0" w:oddVBand="0" w:evenVBand="0" w:oddHBand="1" w:evenHBand="0" w:firstRowFirstColumn="0" w:firstRowLastColumn="0" w:lastRowFirstColumn="0" w:lastRowLastColumn="0"/>
              <w:rPr>
                <w:b/>
                <w:bCs/>
                <w:sz w:val="24"/>
                <w:szCs w:val="24"/>
              </w:rPr>
            </w:pPr>
          </w:p>
        </w:tc>
      </w:tr>
    </w:tbl>
    <w:p w14:paraId="0E12883C" w14:textId="77777777" w:rsidR="0090264C" w:rsidRDefault="0090264C" w:rsidP="0090264C">
      <w:pPr>
        <w:pStyle w:val="Heading1"/>
        <w:numPr>
          <w:ilvl w:val="0"/>
          <w:numId w:val="0"/>
        </w:numPr>
        <w:ind w:left="360" w:hanging="360"/>
      </w:pPr>
    </w:p>
    <w:p w14:paraId="350D5603" w14:textId="77777777" w:rsidR="0090264C" w:rsidRDefault="0090264C" w:rsidP="0090264C">
      <w:pPr>
        <w:rPr>
          <w:lang w:val="en" w:eastAsia="en-GB"/>
        </w:rPr>
      </w:pPr>
    </w:p>
    <w:p w14:paraId="117D470F" w14:textId="77777777" w:rsidR="0090264C" w:rsidRDefault="0090264C" w:rsidP="0090264C">
      <w:pPr>
        <w:rPr>
          <w:lang w:val="en" w:eastAsia="en-GB"/>
        </w:rPr>
      </w:pPr>
    </w:p>
    <w:p w14:paraId="5B9F4442" w14:textId="77777777" w:rsidR="0090264C" w:rsidRDefault="0090264C" w:rsidP="0090264C">
      <w:pPr>
        <w:rPr>
          <w:lang w:val="en" w:eastAsia="en-GB"/>
        </w:rPr>
      </w:pPr>
    </w:p>
    <w:p w14:paraId="138C52CD" w14:textId="77777777" w:rsidR="0090264C" w:rsidRDefault="0090264C" w:rsidP="0090264C">
      <w:pPr>
        <w:rPr>
          <w:lang w:val="en" w:eastAsia="en-GB"/>
        </w:rPr>
      </w:pPr>
    </w:p>
    <w:p w14:paraId="0A7E693D" w14:textId="77777777" w:rsidR="0090264C" w:rsidRDefault="0090264C" w:rsidP="0090264C">
      <w:pPr>
        <w:rPr>
          <w:lang w:val="en" w:eastAsia="en-GB"/>
        </w:rPr>
      </w:pPr>
    </w:p>
    <w:p w14:paraId="18E05E16" w14:textId="77777777" w:rsidR="0090264C" w:rsidRDefault="0090264C" w:rsidP="0090264C">
      <w:pPr>
        <w:rPr>
          <w:lang w:val="en" w:eastAsia="en-GB"/>
        </w:rPr>
      </w:pPr>
    </w:p>
    <w:p w14:paraId="216086DC" w14:textId="77777777" w:rsidR="0090264C" w:rsidRDefault="0090264C" w:rsidP="0090264C">
      <w:pPr>
        <w:rPr>
          <w:lang w:val="en" w:eastAsia="en-GB"/>
        </w:rPr>
      </w:pPr>
    </w:p>
    <w:p w14:paraId="36F14B84" w14:textId="77777777" w:rsidR="0090264C" w:rsidRDefault="0090264C" w:rsidP="0090264C">
      <w:pPr>
        <w:rPr>
          <w:lang w:val="en" w:eastAsia="en-GB"/>
        </w:rPr>
      </w:pPr>
    </w:p>
    <w:p w14:paraId="0A3A635F" w14:textId="77777777" w:rsidR="0090264C" w:rsidRDefault="0090264C" w:rsidP="0090264C">
      <w:pPr>
        <w:rPr>
          <w:lang w:val="en" w:eastAsia="en-GB"/>
        </w:rPr>
      </w:pPr>
    </w:p>
    <w:p w14:paraId="72FCCE3C" w14:textId="77777777" w:rsidR="0090264C" w:rsidRDefault="0090264C" w:rsidP="0090264C">
      <w:pPr>
        <w:rPr>
          <w:lang w:val="en" w:eastAsia="en-GB"/>
        </w:rPr>
      </w:pPr>
    </w:p>
    <w:p w14:paraId="5382DF0F" w14:textId="77777777" w:rsidR="0090264C" w:rsidRDefault="0090264C" w:rsidP="0090264C">
      <w:pPr>
        <w:rPr>
          <w:lang w:val="en" w:eastAsia="en-GB"/>
        </w:rPr>
      </w:pPr>
    </w:p>
    <w:p w14:paraId="3E213AE4" w14:textId="77777777" w:rsidR="0090264C" w:rsidRDefault="0090264C" w:rsidP="0090264C">
      <w:pPr>
        <w:rPr>
          <w:lang w:val="en" w:eastAsia="en-GB"/>
        </w:rPr>
      </w:pPr>
    </w:p>
    <w:p w14:paraId="0D2E3F1D" w14:textId="77777777" w:rsidR="0090264C" w:rsidRDefault="0090264C" w:rsidP="0090264C">
      <w:pPr>
        <w:rPr>
          <w:lang w:val="en" w:eastAsia="en-GB"/>
        </w:rPr>
      </w:pPr>
    </w:p>
    <w:p w14:paraId="7799AF18" w14:textId="77777777" w:rsidR="0090264C" w:rsidRDefault="0090264C" w:rsidP="0090264C">
      <w:pPr>
        <w:rPr>
          <w:lang w:val="en" w:eastAsia="en-GB"/>
        </w:rPr>
      </w:pPr>
    </w:p>
    <w:p w14:paraId="54713C3E" w14:textId="77777777" w:rsidR="0090264C" w:rsidRDefault="0090264C" w:rsidP="0090264C">
      <w:pPr>
        <w:rPr>
          <w:lang w:val="en" w:eastAsia="en-GB"/>
        </w:rPr>
      </w:pPr>
    </w:p>
    <w:p w14:paraId="6877F183" w14:textId="77777777" w:rsidR="0090264C" w:rsidRDefault="0090264C" w:rsidP="0090264C">
      <w:pPr>
        <w:rPr>
          <w:lang w:val="en" w:eastAsia="en-GB"/>
        </w:rPr>
      </w:pPr>
    </w:p>
    <w:p w14:paraId="2CE2F780" w14:textId="77777777" w:rsidR="0090264C" w:rsidRDefault="0090264C" w:rsidP="0090264C">
      <w:pPr>
        <w:rPr>
          <w:lang w:val="en" w:eastAsia="en-GB"/>
        </w:rPr>
      </w:pPr>
    </w:p>
    <w:p w14:paraId="4E3F54FE" w14:textId="77777777" w:rsidR="0090264C" w:rsidRDefault="0090264C" w:rsidP="0090264C">
      <w:pPr>
        <w:rPr>
          <w:lang w:val="en" w:eastAsia="en-GB"/>
        </w:rPr>
      </w:pPr>
    </w:p>
    <w:p w14:paraId="6970700A" w14:textId="77777777" w:rsidR="0090264C" w:rsidRDefault="0090264C" w:rsidP="0090264C">
      <w:pPr>
        <w:rPr>
          <w:lang w:val="en" w:eastAsia="en-GB"/>
        </w:rPr>
      </w:pPr>
    </w:p>
    <w:p w14:paraId="6FBF1361" w14:textId="77777777" w:rsidR="0090264C" w:rsidRDefault="0090264C" w:rsidP="0090264C">
      <w:pPr>
        <w:rPr>
          <w:lang w:val="en" w:eastAsia="en-GB"/>
        </w:rPr>
      </w:pPr>
    </w:p>
    <w:p w14:paraId="05CC2D70" w14:textId="77777777" w:rsidR="0090264C" w:rsidRDefault="0090264C" w:rsidP="0090264C">
      <w:pPr>
        <w:rPr>
          <w:lang w:val="en" w:eastAsia="en-GB"/>
        </w:rPr>
      </w:pPr>
    </w:p>
    <w:p w14:paraId="34E444F9" w14:textId="77777777" w:rsidR="0090264C" w:rsidRDefault="0090264C" w:rsidP="0090264C">
      <w:pPr>
        <w:rPr>
          <w:lang w:val="en" w:eastAsia="en-GB"/>
        </w:rPr>
      </w:pPr>
    </w:p>
    <w:p w14:paraId="33B3AC8E" w14:textId="77777777" w:rsidR="0090264C" w:rsidRDefault="0090264C" w:rsidP="0090264C">
      <w:pPr>
        <w:rPr>
          <w:lang w:val="en" w:eastAsia="en-GB"/>
        </w:rPr>
      </w:pPr>
    </w:p>
    <w:p w14:paraId="18FB95D5" w14:textId="77777777" w:rsidR="0090264C" w:rsidRDefault="0090264C" w:rsidP="0090264C">
      <w:pPr>
        <w:rPr>
          <w:lang w:val="en" w:eastAsia="en-GB"/>
        </w:rPr>
      </w:pPr>
    </w:p>
    <w:p w14:paraId="22DDFE03" w14:textId="77777777" w:rsidR="0090264C" w:rsidRDefault="0090264C" w:rsidP="0090264C">
      <w:pPr>
        <w:rPr>
          <w:lang w:val="en" w:eastAsia="en-GB"/>
        </w:rPr>
      </w:pPr>
    </w:p>
    <w:p w14:paraId="2CB581F0" w14:textId="77777777" w:rsidR="0090264C" w:rsidRDefault="0090264C" w:rsidP="0090264C">
      <w:pPr>
        <w:rPr>
          <w:lang w:val="en" w:eastAsia="en-GB"/>
        </w:rPr>
      </w:pPr>
    </w:p>
    <w:p w14:paraId="150AAEA8" w14:textId="77777777" w:rsidR="0090264C" w:rsidRPr="0090264C" w:rsidRDefault="0090264C" w:rsidP="0090264C">
      <w:pPr>
        <w:rPr>
          <w:lang w:val="en" w:eastAsia="en-GB"/>
        </w:rPr>
      </w:pPr>
    </w:p>
    <w:p w14:paraId="42F7EEAC" w14:textId="6A13A0F3" w:rsidR="007038A1" w:rsidRPr="006C75B0" w:rsidRDefault="007038A1" w:rsidP="007038A1">
      <w:pPr>
        <w:pStyle w:val="Heading1"/>
      </w:pPr>
      <w:r>
        <w:t>Aims</w:t>
      </w:r>
    </w:p>
    <w:p w14:paraId="1D7A7B62" w14:textId="047338EF" w:rsidR="009F5CF9" w:rsidRPr="007038A1" w:rsidRDefault="009F5CF9" w:rsidP="009F5CF9">
      <w:pPr>
        <w:pStyle w:val="1bodycopy10pt"/>
        <w:rPr>
          <w:rFonts w:asciiTheme="minorHAnsi" w:hAnsiTheme="minorHAnsi" w:cstheme="minorHAnsi"/>
          <w:sz w:val="22"/>
          <w:szCs w:val="22"/>
        </w:rPr>
      </w:pPr>
      <w:r w:rsidRPr="007038A1">
        <w:rPr>
          <w:rFonts w:asciiTheme="minorHAnsi" w:hAnsiTheme="minorHAnsi" w:cstheme="minorHAnsi"/>
          <w:sz w:val="22"/>
          <w:szCs w:val="22"/>
        </w:rPr>
        <w:t>The aims of relationships and sex education (RSE) at ACE Schools are to:</w:t>
      </w:r>
    </w:p>
    <w:p w14:paraId="7EDC1140" w14:textId="77777777" w:rsidR="009F5CF9" w:rsidRPr="007038A1" w:rsidRDefault="009F5CF9" w:rsidP="009F5CF9">
      <w:pPr>
        <w:pStyle w:val="3Bulletedcopyblue"/>
        <w:rPr>
          <w:rFonts w:asciiTheme="minorHAnsi" w:hAnsiTheme="minorHAnsi" w:cstheme="minorHAnsi"/>
          <w:sz w:val="22"/>
          <w:szCs w:val="22"/>
        </w:rPr>
      </w:pPr>
      <w:r w:rsidRPr="007038A1">
        <w:rPr>
          <w:rFonts w:asciiTheme="minorHAnsi" w:hAnsiTheme="minorHAnsi" w:cstheme="minorHAnsi"/>
          <w:sz w:val="22"/>
          <w:szCs w:val="22"/>
        </w:rPr>
        <w:t xml:space="preserve">Provide a trauma informed framework in which sensitive discussions can take </w:t>
      </w:r>
      <w:proofErr w:type="gramStart"/>
      <w:r w:rsidRPr="007038A1">
        <w:rPr>
          <w:rFonts w:asciiTheme="minorHAnsi" w:hAnsiTheme="minorHAnsi" w:cstheme="minorHAnsi"/>
          <w:sz w:val="22"/>
          <w:szCs w:val="22"/>
        </w:rPr>
        <w:t>place</w:t>
      </w:r>
      <w:proofErr w:type="gramEnd"/>
    </w:p>
    <w:p w14:paraId="5B8EBC5C" w14:textId="77777777" w:rsidR="009F5CF9" w:rsidRPr="007038A1" w:rsidRDefault="009F5CF9" w:rsidP="009F5CF9">
      <w:pPr>
        <w:pStyle w:val="3Bulletedcopyblue"/>
        <w:rPr>
          <w:rFonts w:asciiTheme="minorHAnsi" w:hAnsiTheme="minorHAnsi" w:cstheme="minorHAnsi"/>
          <w:sz w:val="22"/>
          <w:szCs w:val="22"/>
        </w:rPr>
      </w:pPr>
      <w:r w:rsidRPr="007038A1">
        <w:rPr>
          <w:rFonts w:asciiTheme="minorHAnsi" w:hAnsiTheme="minorHAnsi" w:cstheme="minorHAnsi"/>
          <w:sz w:val="22"/>
          <w:szCs w:val="22"/>
        </w:rPr>
        <w:t xml:space="preserve">Positively prepare pupils for puberty, and give them an understanding of sexual development and the importance of health and </w:t>
      </w:r>
      <w:proofErr w:type="gramStart"/>
      <w:r w:rsidRPr="007038A1">
        <w:rPr>
          <w:rFonts w:asciiTheme="minorHAnsi" w:hAnsiTheme="minorHAnsi" w:cstheme="minorHAnsi"/>
          <w:sz w:val="22"/>
          <w:szCs w:val="22"/>
        </w:rPr>
        <w:t>hygiene</w:t>
      </w:r>
      <w:proofErr w:type="gramEnd"/>
    </w:p>
    <w:p w14:paraId="0DDCF5DC" w14:textId="77777777" w:rsidR="009F5CF9" w:rsidRPr="007038A1" w:rsidRDefault="009F5CF9" w:rsidP="009F5CF9">
      <w:pPr>
        <w:pStyle w:val="3Bulletedcopyblue"/>
        <w:rPr>
          <w:rFonts w:asciiTheme="minorHAnsi" w:hAnsiTheme="minorHAnsi" w:cstheme="minorHAnsi"/>
          <w:sz w:val="22"/>
          <w:szCs w:val="22"/>
        </w:rPr>
      </w:pPr>
      <w:r w:rsidRPr="007038A1">
        <w:rPr>
          <w:rFonts w:asciiTheme="minorHAnsi" w:hAnsiTheme="minorHAnsi" w:cstheme="minorHAnsi"/>
          <w:sz w:val="22"/>
          <w:szCs w:val="22"/>
        </w:rPr>
        <w:t xml:space="preserve">Help pupils develop feelings of self-respect, confidence and </w:t>
      </w:r>
      <w:proofErr w:type="gramStart"/>
      <w:r w:rsidRPr="007038A1">
        <w:rPr>
          <w:rFonts w:asciiTheme="minorHAnsi" w:hAnsiTheme="minorHAnsi" w:cstheme="minorHAnsi"/>
          <w:sz w:val="22"/>
          <w:szCs w:val="22"/>
        </w:rPr>
        <w:t>empathy</w:t>
      </w:r>
      <w:proofErr w:type="gramEnd"/>
    </w:p>
    <w:p w14:paraId="70D0A3A1" w14:textId="77777777" w:rsidR="009F5CF9" w:rsidRPr="007038A1" w:rsidRDefault="009F5CF9" w:rsidP="009F5CF9">
      <w:pPr>
        <w:pStyle w:val="3Bulletedcopyblue"/>
        <w:rPr>
          <w:rFonts w:asciiTheme="minorHAnsi" w:hAnsiTheme="minorHAnsi" w:cstheme="minorHAnsi"/>
          <w:sz w:val="22"/>
          <w:szCs w:val="22"/>
        </w:rPr>
      </w:pPr>
      <w:r w:rsidRPr="007038A1">
        <w:rPr>
          <w:rFonts w:asciiTheme="minorHAnsi" w:hAnsiTheme="minorHAnsi" w:cstheme="minorHAnsi"/>
          <w:sz w:val="22"/>
          <w:szCs w:val="22"/>
        </w:rPr>
        <w:t xml:space="preserve">Create a positive culture around issues of sexuality and </w:t>
      </w:r>
      <w:proofErr w:type="gramStart"/>
      <w:r w:rsidRPr="007038A1">
        <w:rPr>
          <w:rFonts w:asciiTheme="minorHAnsi" w:hAnsiTheme="minorHAnsi" w:cstheme="minorHAnsi"/>
          <w:sz w:val="22"/>
          <w:szCs w:val="22"/>
        </w:rPr>
        <w:t>relationships</w:t>
      </w:r>
      <w:proofErr w:type="gramEnd"/>
    </w:p>
    <w:p w14:paraId="0F2245DC" w14:textId="77777777" w:rsidR="009F5CF9" w:rsidRPr="007038A1" w:rsidRDefault="009F5CF9" w:rsidP="009F5CF9">
      <w:pPr>
        <w:pStyle w:val="3Bulletedcopyblue"/>
        <w:rPr>
          <w:rFonts w:asciiTheme="minorHAnsi" w:hAnsiTheme="minorHAnsi" w:cstheme="minorHAnsi"/>
          <w:sz w:val="22"/>
          <w:szCs w:val="22"/>
        </w:rPr>
      </w:pPr>
      <w:r w:rsidRPr="007038A1">
        <w:rPr>
          <w:rFonts w:asciiTheme="minorHAnsi" w:hAnsiTheme="minorHAnsi" w:cstheme="minorHAnsi"/>
          <w:sz w:val="22"/>
          <w:szCs w:val="22"/>
        </w:rPr>
        <w:t xml:space="preserve">Teach pupils the correct vocabulary to describe themselves and their </w:t>
      </w:r>
      <w:proofErr w:type="gramStart"/>
      <w:r w:rsidRPr="007038A1">
        <w:rPr>
          <w:rFonts w:asciiTheme="minorHAnsi" w:hAnsiTheme="minorHAnsi" w:cstheme="minorHAnsi"/>
          <w:sz w:val="22"/>
          <w:szCs w:val="22"/>
        </w:rPr>
        <w:t>bodies</w:t>
      </w:r>
      <w:proofErr w:type="gramEnd"/>
    </w:p>
    <w:p w14:paraId="30DED1D4" w14:textId="77777777" w:rsidR="009F5CF9" w:rsidRPr="007038A1" w:rsidRDefault="009F5CF9" w:rsidP="009F5CF9">
      <w:pPr>
        <w:pStyle w:val="3Bulletedcopyblue"/>
        <w:rPr>
          <w:rFonts w:asciiTheme="minorHAnsi" w:hAnsiTheme="minorHAnsi" w:cstheme="minorHAnsi"/>
          <w:sz w:val="22"/>
          <w:szCs w:val="22"/>
        </w:rPr>
      </w:pPr>
      <w:r w:rsidRPr="007038A1">
        <w:rPr>
          <w:rFonts w:asciiTheme="minorHAnsi" w:hAnsiTheme="minorHAnsi" w:cstheme="minorHAnsi"/>
          <w:sz w:val="22"/>
          <w:szCs w:val="22"/>
        </w:rPr>
        <w:t xml:space="preserve">Signpost where access to professionals, agencies and support is available to </w:t>
      </w:r>
      <w:proofErr w:type="gramStart"/>
      <w:r w:rsidRPr="007038A1">
        <w:rPr>
          <w:rFonts w:asciiTheme="minorHAnsi" w:hAnsiTheme="minorHAnsi" w:cstheme="minorHAnsi"/>
          <w:sz w:val="22"/>
          <w:szCs w:val="22"/>
        </w:rPr>
        <w:t>pupils</w:t>
      </w:r>
      <w:proofErr w:type="gramEnd"/>
    </w:p>
    <w:p w14:paraId="6F2481BD" w14:textId="77777777" w:rsidR="009F5CF9" w:rsidRPr="007038A1" w:rsidRDefault="009F5CF9" w:rsidP="009F5CF9">
      <w:pPr>
        <w:pStyle w:val="1bodycopy10pt"/>
        <w:rPr>
          <w:sz w:val="22"/>
          <w:szCs w:val="22"/>
        </w:rPr>
      </w:pPr>
    </w:p>
    <w:p w14:paraId="669213B0" w14:textId="7FF46868" w:rsidR="009F5CF9" w:rsidRPr="006C75B0" w:rsidRDefault="009F5CF9" w:rsidP="00B6570B">
      <w:pPr>
        <w:pStyle w:val="Heading1"/>
      </w:pPr>
      <w:bookmarkStart w:id="0" w:name="_Toc11230568"/>
      <w:r w:rsidRPr="006C75B0">
        <w:t>Statutory require</w:t>
      </w:r>
      <w:r w:rsidRPr="00B6570B">
        <w:rPr>
          <w:szCs w:val="32"/>
        </w:rPr>
        <w:t>ments</w:t>
      </w:r>
      <w:bookmarkEnd w:id="0"/>
    </w:p>
    <w:p w14:paraId="0D0A33A9" w14:textId="77777777" w:rsidR="009F5CF9" w:rsidRPr="007038A1" w:rsidRDefault="009F5CF9" w:rsidP="009F5CF9">
      <w:pPr>
        <w:rPr>
          <w:rFonts w:cstheme="minorHAnsi"/>
        </w:rPr>
      </w:pPr>
      <w:r w:rsidRPr="007038A1">
        <w:rPr>
          <w:rFonts w:cstheme="minorHAnsi"/>
        </w:rPr>
        <w:t xml:space="preserve">Primary academy schools must provide relationships education to all pupils as per section 34 of the </w:t>
      </w:r>
      <w:hyperlink r:id="rId12" w:history="1">
        <w:r w:rsidRPr="007038A1">
          <w:rPr>
            <w:rStyle w:val="Hyperlink"/>
            <w:rFonts w:cstheme="minorHAnsi"/>
          </w:rPr>
          <w:t>Children and Social work act 2017.</w:t>
        </w:r>
      </w:hyperlink>
    </w:p>
    <w:p w14:paraId="5B6CA360" w14:textId="77777777" w:rsidR="009F5CF9" w:rsidRPr="007038A1" w:rsidRDefault="009F5CF9" w:rsidP="009F5CF9">
      <w:pPr>
        <w:rPr>
          <w:rFonts w:cstheme="minorHAnsi"/>
        </w:rPr>
      </w:pPr>
      <w:r w:rsidRPr="007038A1">
        <w:rPr>
          <w:rFonts w:cstheme="minorHAnsi"/>
        </w:rPr>
        <w:t xml:space="preserve">Academies do not have to follow the National </w:t>
      </w:r>
      <w:proofErr w:type="gramStart"/>
      <w:r w:rsidRPr="007038A1">
        <w:rPr>
          <w:rFonts w:cstheme="minorHAnsi"/>
        </w:rPr>
        <w:t>Curriculum</w:t>
      </w:r>
      <w:proofErr w:type="gramEnd"/>
      <w:r w:rsidRPr="007038A1">
        <w:rPr>
          <w:rFonts w:cstheme="minorHAnsi"/>
        </w:rPr>
        <w:t xml:space="preserve"> but we are expected to offer all pupils a curriculum that is similar to the National Curriculum including requirements to teach science which would include the elements of sex education contained in the science curriculum. </w:t>
      </w:r>
    </w:p>
    <w:p w14:paraId="71C47090" w14:textId="22ABF381" w:rsidR="009F5CF9" w:rsidRPr="007038A1" w:rsidRDefault="009F5CF9" w:rsidP="009F5CF9">
      <w:pPr>
        <w:pStyle w:val="1bodycopy"/>
        <w:rPr>
          <w:rFonts w:asciiTheme="minorHAnsi" w:eastAsia="Calibri" w:hAnsiTheme="minorHAnsi" w:cstheme="minorHAnsi"/>
          <w:sz w:val="22"/>
          <w:szCs w:val="22"/>
          <w:lang w:val="en-GB"/>
        </w:rPr>
      </w:pPr>
      <w:r w:rsidRPr="007038A1">
        <w:rPr>
          <w:rFonts w:asciiTheme="minorHAnsi" w:hAnsiTheme="minorHAnsi" w:cstheme="minorHAnsi"/>
          <w:sz w:val="22"/>
          <w:szCs w:val="22"/>
        </w:rPr>
        <w:t xml:space="preserve">In teaching RSE, we are required by our funding agreements to have regard to </w:t>
      </w:r>
      <w:hyperlink r:id="rId13" w:history="1">
        <w:r w:rsidRPr="007038A1">
          <w:rPr>
            <w:rStyle w:val="Hyperlink"/>
            <w:rFonts w:asciiTheme="minorHAnsi" w:eastAsia="Calibri" w:hAnsiTheme="minorHAnsi" w:cstheme="minorHAnsi"/>
            <w:sz w:val="22"/>
            <w:szCs w:val="22"/>
            <w:lang w:val="en-GB"/>
          </w:rPr>
          <w:t>guidance</w:t>
        </w:r>
      </w:hyperlink>
      <w:r w:rsidRPr="007038A1">
        <w:rPr>
          <w:rFonts w:asciiTheme="minorHAnsi" w:eastAsia="Calibri" w:hAnsiTheme="minorHAnsi" w:cstheme="minorHAnsi"/>
          <w:sz w:val="22"/>
          <w:szCs w:val="22"/>
          <w:lang w:val="en-GB"/>
        </w:rPr>
        <w:t xml:space="preserve"> </w:t>
      </w:r>
      <w:r w:rsidRPr="007038A1">
        <w:rPr>
          <w:rFonts w:asciiTheme="minorHAnsi" w:hAnsiTheme="minorHAnsi" w:cstheme="minorHAnsi"/>
          <w:sz w:val="22"/>
          <w:szCs w:val="22"/>
        </w:rPr>
        <w:t xml:space="preserve">issued by the secretary of state as outlined in section </w:t>
      </w:r>
      <w:r w:rsidRPr="007038A1">
        <w:rPr>
          <w:rFonts w:asciiTheme="minorHAnsi" w:eastAsia="Calibri" w:hAnsiTheme="minorHAnsi" w:cstheme="minorHAnsi"/>
          <w:sz w:val="22"/>
          <w:szCs w:val="22"/>
          <w:lang w:val="en-GB"/>
        </w:rPr>
        <w:t xml:space="preserve">403 of the </w:t>
      </w:r>
      <w:hyperlink r:id="rId14" w:history="1">
        <w:r w:rsidRPr="007038A1">
          <w:rPr>
            <w:rStyle w:val="Hyperlink"/>
            <w:rFonts w:asciiTheme="minorHAnsi" w:eastAsia="Calibri" w:hAnsiTheme="minorHAnsi" w:cstheme="minorHAnsi"/>
            <w:sz w:val="22"/>
            <w:szCs w:val="22"/>
            <w:lang w:val="en-GB"/>
          </w:rPr>
          <w:t>Education Act 1996</w:t>
        </w:r>
        <w:r w:rsidRPr="007038A1">
          <w:rPr>
            <w:rFonts w:asciiTheme="minorHAnsi" w:eastAsia="Calibri" w:hAnsiTheme="minorHAnsi" w:cstheme="minorHAnsi"/>
            <w:sz w:val="22"/>
            <w:szCs w:val="22"/>
            <w:lang w:val="en-GB"/>
          </w:rPr>
          <w:t>.</w:t>
        </w:r>
      </w:hyperlink>
    </w:p>
    <w:p w14:paraId="181F4A96" w14:textId="3C846E3B" w:rsidR="009F5CF9" w:rsidRPr="007038A1" w:rsidRDefault="009F5CF9" w:rsidP="009F5CF9">
      <w:pPr>
        <w:rPr>
          <w:rFonts w:cstheme="minorHAnsi"/>
        </w:rPr>
      </w:pPr>
      <w:r w:rsidRPr="007038A1">
        <w:rPr>
          <w:rFonts w:cstheme="minorHAnsi"/>
        </w:rPr>
        <w:t xml:space="preserve">At ACE Schools we teach RSE as set out in this policy. This policy is </w:t>
      </w:r>
      <w:r w:rsidR="000F2465" w:rsidRPr="007038A1">
        <w:rPr>
          <w:rFonts w:cstheme="minorHAnsi"/>
        </w:rPr>
        <w:t>associated</w:t>
      </w:r>
      <w:r w:rsidRPr="007038A1">
        <w:rPr>
          <w:rFonts w:cstheme="minorHAnsi"/>
        </w:rPr>
        <w:t xml:space="preserve"> with the PSHE Policy and the PSHE Programme of Study.</w:t>
      </w:r>
    </w:p>
    <w:p w14:paraId="037D2327" w14:textId="77777777" w:rsidR="009F5CF9" w:rsidRPr="007038A1" w:rsidRDefault="009F5CF9" w:rsidP="009F5CF9">
      <w:pPr>
        <w:pStyle w:val="1bodycopy"/>
        <w:rPr>
          <w:rFonts w:asciiTheme="minorHAnsi" w:hAnsiTheme="minorHAnsi" w:cstheme="minorHAnsi"/>
          <w:sz w:val="22"/>
          <w:szCs w:val="22"/>
          <w:highlight w:val="yellow"/>
        </w:rPr>
      </w:pPr>
    </w:p>
    <w:p w14:paraId="72BA4DA8" w14:textId="77777777" w:rsidR="009F5CF9" w:rsidRPr="007038A1" w:rsidRDefault="009F5CF9" w:rsidP="009F5CF9">
      <w:pPr>
        <w:pStyle w:val="1bodycopy"/>
        <w:rPr>
          <w:rFonts w:asciiTheme="minorHAnsi" w:hAnsiTheme="minorHAnsi" w:cstheme="minorHAnsi"/>
          <w:sz w:val="22"/>
          <w:szCs w:val="22"/>
        </w:rPr>
      </w:pPr>
      <w:r w:rsidRPr="007038A1">
        <w:rPr>
          <w:rFonts w:asciiTheme="minorHAnsi" w:hAnsiTheme="minorHAnsi" w:cstheme="minorHAnsi"/>
          <w:sz w:val="22"/>
          <w:szCs w:val="22"/>
        </w:rPr>
        <w:t xml:space="preserve">Secondary academy schools must provide relationships and sex education (RSE) to all pupils as per section 34 of the </w:t>
      </w:r>
      <w:hyperlink r:id="rId15" w:history="1">
        <w:r w:rsidRPr="007038A1">
          <w:rPr>
            <w:rStyle w:val="Hyperlink"/>
            <w:rFonts w:asciiTheme="minorHAnsi" w:hAnsiTheme="minorHAnsi" w:cstheme="minorHAnsi"/>
            <w:sz w:val="22"/>
            <w:szCs w:val="22"/>
          </w:rPr>
          <w:t>Children and Social work act 2017.</w:t>
        </w:r>
      </w:hyperlink>
      <w:r w:rsidRPr="007038A1">
        <w:rPr>
          <w:rFonts w:asciiTheme="minorHAnsi" w:hAnsiTheme="minorHAnsi" w:cstheme="minorHAnsi"/>
          <w:sz w:val="22"/>
          <w:szCs w:val="22"/>
        </w:rPr>
        <w:t xml:space="preserve"> </w:t>
      </w:r>
    </w:p>
    <w:p w14:paraId="7042129A" w14:textId="6B678922" w:rsidR="009F5CF9" w:rsidRPr="007038A1" w:rsidRDefault="009F5CF9" w:rsidP="009F5CF9">
      <w:pPr>
        <w:pStyle w:val="1bodycopy"/>
        <w:rPr>
          <w:rFonts w:asciiTheme="minorHAnsi" w:eastAsia="Calibri" w:hAnsiTheme="minorHAnsi" w:cstheme="minorHAnsi"/>
          <w:sz w:val="22"/>
          <w:szCs w:val="22"/>
          <w:lang w:val="en-GB"/>
        </w:rPr>
      </w:pPr>
      <w:r w:rsidRPr="007038A1">
        <w:rPr>
          <w:rFonts w:asciiTheme="minorHAnsi" w:hAnsiTheme="minorHAnsi" w:cstheme="minorHAnsi"/>
          <w:sz w:val="22"/>
          <w:szCs w:val="22"/>
        </w:rPr>
        <w:t xml:space="preserve">In teaching RSE, we are required by our funding agreements to have regard to </w:t>
      </w:r>
      <w:hyperlink r:id="rId16" w:history="1">
        <w:r w:rsidRPr="007038A1">
          <w:rPr>
            <w:rStyle w:val="Hyperlink"/>
            <w:rFonts w:asciiTheme="minorHAnsi" w:eastAsia="Calibri" w:hAnsiTheme="minorHAnsi" w:cstheme="minorHAnsi"/>
            <w:sz w:val="22"/>
            <w:szCs w:val="22"/>
            <w:lang w:val="en-GB"/>
          </w:rPr>
          <w:t>guidance</w:t>
        </w:r>
      </w:hyperlink>
      <w:r w:rsidRPr="007038A1">
        <w:rPr>
          <w:rFonts w:asciiTheme="minorHAnsi" w:eastAsia="Calibri" w:hAnsiTheme="minorHAnsi" w:cstheme="minorHAnsi"/>
          <w:sz w:val="22"/>
          <w:szCs w:val="22"/>
          <w:lang w:val="en-GB"/>
        </w:rPr>
        <w:t xml:space="preserve"> </w:t>
      </w:r>
      <w:r w:rsidRPr="007038A1">
        <w:rPr>
          <w:rFonts w:asciiTheme="minorHAnsi" w:hAnsiTheme="minorHAnsi" w:cstheme="minorHAnsi"/>
          <w:sz w:val="22"/>
          <w:szCs w:val="22"/>
        </w:rPr>
        <w:t xml:space="preserve">issued by the secretary of state as outlined in section </w:t>
      </w:r>
      <w:r w:rsidRPr="007038A1">
        <w:rPr>
          <w:rFonts w:asciiTheme="minorHAnsi" w:eastAsia="Calibri" w:hAnsiTheme="minorHAnsi" w:cstheme="minorHAnsi"/>
          <w:sz w:val="22"/>
          <w:szCs w:val="22"/>
          <w:lang w:val="en-GB"/>
        </w:rPr>
        <w:t xml:space="preserve">403 of the </w:t>
      </w:r>
      <w:hyperlink r:id="rId17" w:history="1">
        <w:r w:rsidRPr="007038A1">
          <w:rPr>
            <w:rStyle w:val="Hyperlink"/>
            <w:rFonts w:asciiTheme="minorHAnsi" w:eastAsia="Calibri" w:hAnsiTheme="minorHAnsi" w:cstheme="minorHAnsi"/>
            <w:sz w:val="22"/>
            <w:szCs w:val="22"/>
            <w:lang w:val="en-GB"/>
          </w:rPr>
          <w:t>Education Act 1996</w:t>
        </w:r>
        <w:r w:rsidRPr="007038A1">
          <w:rPr>
            <w:rFonts w:asciiTheme="minorHAnsi" w:eastAsia="Calibri" w:hAnsiTheme="minorHAnsi" w:cstheme="minorHAnsi"/>
            <w:sz w:val="22"/>
            <w:szCs w:val="22"/>
            <w:lang w:val="en-GB"/>
          </w:rPr>
          <w:t>.</w:t>
        </w:r>
      </w:hyperlink>
    </w:p>
    <w:p w14:paraId="31D07F6E" w14:textId="77777777" w:rsidR="009F5CF9" w:rsidRDefault="009F5CF9" w:rsidP="009F5CF9"/>
    <w:p w14:paraId="26B55E94" w14:textId="4C313360" w:rsidR="009F5CF9" w:rsidRDefault="009F5CF9" w:rsidP="00B6570B">
      <w:pPr>
        <w:pStyle w:val="Heading1"/>
      </w:pPr>
      <w:bookmarkStart w:id="1" w:name="_Toc11230569"/>
      <w:r>
        <w:t>Policy development</w:t>
      </w:r>
      <w:bookmarkEnd w:id="1"/>
    </w:p>
    <w:p w14:paraId="16FA0F69" w14:textId="77777777" w:rsidR="009F5CF9" w:rsidRPr="007038A1" w:rsidRDefault="009F5CF9" w:rsidP="009F5CF9">
      <w:pPr>
        <w:pStyle w:val="1bodycopy"/>
        <w:rPr>
          <w:rFonts w:asciiTheme="minorHAnsi" w:hAnsiTheme="minorHAnsi" w:cstheme="minorHAnsi"/>
          <w:sz w:val="22"/>
          <w:szCs w:val="22"/>
        </w:rPr>
      </w:pPr>
      <w:r w:rsidRPr="007038A1">
        <w:rPr>
          <w:rFonts w:asciiTheme="minorHAnsi" w:hAnsiTheme="minorHAnsi" w:cstheme="minorHAnsi"/>
          <w:sz w:val="22"/>
          <w:szCs w:val="22"/>
        </w:rPr>
        <w:t xml:space="preserve">This policy has been developed in consultation with staff, </w:t>
      </w:r>
      <w:proofErr w:type="gramStart"/>
      <w:r w:rsidRPr="007038A1">
        <w:rPr>
          <w:rFonts w:asciiTheme="minorHAnsi" w:hAnsiTheme="minorHAnsi" w:cstheme="minorHAnsi"/>
          <w:sz w:val="22"/>
          <w:szCs w:val="22"/>
        </w:rPr>
        <w:t>pupils</w:t>
      </w:r>
      <w:proofErr w:type="gramEnd"/>
      <w:r w:rsidRPr="007038A1">
        <w:rPr>
          <w:rFonts w:asciiTheme="minorHAnsi" w:hAnsiTheme="minorHAnsi" w:cstheme="minorHAnsi"/>
          <w:sz w:val="22"/>
          <w:szCs w:val="22"/>
        </w:rPr>
        <w:t xml:space="preserve"> and parents. The consultation and policy development process involved the following steps:</w:t>
      </w:r>
    </w:p>
    <w:p w14:paraId="122DF91A" w14:textId="77777777" w:rsidR="009F5CF9" w:rsidRPr="007038A1" w:rsidRDefault="009F5CF9" w:rsidP="009F5CF9">
      <w:pPr>
        <w:pStyle w:val="ListParagraph"/>
        <w:numPr>
          <w:ilvl w:val="0"/>
          <w:numId w:val="36"/>
        </w:numPr>
        <w:spacing w:after="120" w:line="240" w:lineRule="auto"/>
        <w:rPr>
          <w:rFonts w:cstheme="minorHAnsi"/>
        </w:rPr>
      </w:pPr>
      <w:r w:rsidRPr="007038A1">
        <w:rPr>
          <w:rFonts w:cstheme="minorHAnsi"/>
        </w:rPr>
        <w:t>Review – the PSHE Department Team pulled together all relevant information including relevant national and local guidance and attended training offered by the PSHE Association and the DfE</w:t>
      </w:r>
    </w:p>
    <w:p w14:paraId="08BA18A4" w14:textId="77777777" w:rsidR="009F5CF9" w:rsidRPr="007038A1" w:rsidRDefault="009F5CF9" w:rsidP="009F5CF9">
      <w:pPr>
        <w:pStyle w:val="ListParagraph"/>
        <w:ind w:left="1440"/>
        <w:rPr>
          <w:rFonts w:cstheme="minorHAnsi"/>
        </w:rPr>
      </w:pPr>
    </w:p>
    <w:p w14:paraId="664FF5E9" w14:textId="77777777" w:rsidR="009F5CF9" w:rsidRPr="007038A1" w:rsidRDefault="009F5CF9" w:rsidP="009F5CF9">
      <w:pPr>
        <w:pStyle w:val="ListParagraph"/>
        <w:numPr>
          <w:ilvl w:val="0"/>
          <w:numId w:val="36"/>
        </w:numPr>
        <w:spacing w:after="120" w:line="240" w:lineRule="auto"/>
        <w:rPr>
          <w:rFonts w:cstheme="minorHAnsi"/>
        </w:rPr>
      </w:pPr>
      <w:r w:rsidRPr="007038A1">
        <w:rPr>
          <w:rFonts w:cstheme="minorHAnsi"/>
        </w:rPr>
        <w:lastRenderedPageBreak/>
        <w:t xml:space="preserve">Staff consultation – staff delivering PSHE were given the opportunity to look at the policy and make </w:t>
      </w:r>
      <w:proofErr w:type="gramStart"/>
      <w:r w:rsidRPr="007038A1">
        <w:rPr>
          <w:rFonts w:cstheme="minorHAnsi"/>
        </w:rPr>
        <w:t>recommendations</w:t>
      </w:r>
      <w:proofErr w:type="gramEnd"/>
    </w:p>
    <w:p w14:paraId="2499DD8A" w14:textId="77777777" w:rsidR="009F5CF9" w:rsidRPr="007038A1" w:rsidRDefault="009F5CF9" w:rsidP="009F5CF9">
      <w:pPr>
        <w:pStyle w:val="ListParagraph"/>
        <w:ind w:left="1440"/>
        <w:rPr>
          <w:rFonts w:cstheme="minorHAnsi"/>
        </w:rPr>
      </w:pPr>
    </w:p>
    <w:p w14:paraId="3DD4AE35" w14:textId="77777777" w:rsidR="009F5CF9" w:rsidRPr="007038A1" w:rsidRDefault="009F5CF9" w:rsidP="009F5CF9">
      <w:pPr>
        <w:pStyle w:val="ListParagraph"/>
        <w:numPr>
          <w:ilvl w:val="0"/>
          <w:numId w:val="36"/>
        </w:numPr>
        <w:spacing w:after="120" w:line="240" w:lineRule="auto"/>
        <w:rPr>
          <w:rFonts w:cstheme="minorHAnsi"/>
        </w:rPr>
      </w:pPr>
      <w:r w:rsidRPr="007038A1">
        <w:rPr>
          <w:rFonts w:cstheme="minorHAnsi"/>
        </w:rPr>
        <w:t xml:space="preserve">Parent/stakeholder consultation – parents and any interested parties were asked to complete a survey to express their views and were given the opportunity to attend a meeting about the </w:t>
      </w:r>
      <w:proofErr w:type="gramStart"/>
      <w:r w:rsidRPr="007038A1">
        <w:rPr>
          <w:rFonts w:cstheme="minorHAnsi"/>
        </w:rPr>
        <w:t>policy</w:t>
      </w:r>
      <w:proofErr w:type="gramEnd"/>
    </w:p>
    <w:p w14:paraId="232BEE23" w14:textId="77777777" w:rsidR="009F5CF9" w:rsidRPr="007038A1" w:rsidRDefault="009F5CF9" w:rsidP="009F5CF9">
      <w:pPr>
        <w:pStyle w:val="ListParagraph"/>
        <w:ind w:left="1440"/>
        <w:rPr>
          <w:rFonts w:cstheme="minorHAnsi"/>
        </w:rPr>
      </w:pPr>
    </w:p>
    <w:p w14:paraId="675B881C" w14:textId="77777777" w:rsidR="009F5CF9" w:rsidRPr="007038A1" w:rsidRDefault="009F5CF9" w:rsidP="009F5CF9">
      <w:pPr>
        <w:pStyle w:val="ListParagraph"/>
        <w:numPr>
          <w:ilvl w:val="0"/>
          <w:numId w:val="36"/>
        </w:numPr>
        <w:spacing w:after="120" w:line="240" w:lineRule="auto"/>
        <w:rPr>
          <w:rFonts w:cstheme="minorHAnsi"/>
        </w:rPr>
      </w:pPr>
      <w:r w:rsidRPr="007038A1">
        <w:rPr>
          <w:rFonts w:cstheme="minorHAnsi"/>
        </w:rPr>
        <w:t xml:space="preserve">Pupil consultation – through focused time in PSHE lessons, the PSHE department investigated what exactly pupils want from their </w:t>
      </w:r>
      <w:proofErr w:type="gramStart"/>
      <w:r w:rsidRPr="007038A1">
        <w:rPr>
          <w:rFonts w:cstheme="minorHAnsi"/>
        </w:rPr>
        <w:t>RSE</w:t>
      </w:r>
      <w:proofErr w:type="gramEnd"/>
    </w:p>
    <w:p w14:paraId="3D817A61" w14:textId="77777777" w:rsidR="009F5CF9" w:rsidRPr="007038A1" w:rsidRDefault="009F5CF9" w:rsidP="009F5CF9">
      <w:pPr>
        <w:pStyle w:val="ListParagraph"/>
        <w:ind w:left="1440"/>
        <w:rPr>
          <w:rFonts w:cstheme="minorHAnsi"/>
        </w:rPr>
      </w:pPr>
    </w:p>
    <w:p w14:paraId="2B40BDC5" w14:textId="77777777" w:rsidR="009F5CF9" w:rsidRPr="007038A1" w:rsidRDefault="009F5CF9" w:rsidP="009F5CF9">
      <w:pPr>
        <w:pStyle w:val="ListParagraph"/>
        <w:numPr>
          <w:ilvl w:val="0"/>
          <w:numId w:val="36"/>
        </w:numPr>
        <w:spacing w:after="120" w:line="240" w:lineRule="auto"/>
        <w:rPr>
          <w:rFonts w:cstheme="minorHAnsi"/>
        </w:rPr>
      </w:pPr>
      <w:r w:rsidRPr="007038A1">
        <w:rPr>
          <w:rFonts w:cstheme="minorHAnsi"/>
        </w:rPr>
        <w:t xml:space="preserve">Ratification – once amendments were made, the policy was shared with trustees and </w:t>
      </w:r>
      <w:proofErr w:type="gramStart"/>
      <w:r w:rsidRPr="007038A1">
        <w:rPr>
          <w:rFonts w:cstheme="minorHAnsi"/>
        </w:rPr>
        <w:t>ratified</w:t>
      </w:r>
      <w:proofErr w:type="gramEnd"/>
    </w:p>
    <w:p w14:paraId="6DBD02EF" w14:textId="77777777" w:rsidR="009F5CF9" w:rsidRDefault="009F5CF9" w:rsidP="009F5CF9"/>
    <w:p w14:paraId="072678E6" w14:textId="2D33DDC5" w:rsidR="009F5CF9" w:rsidRDefault="009F5CF9" w:rsidP="00B6570B">
      <w:pPr>
        <w:pStyle w:val="Heading1"/>
      </w:pPr>
      <w:bookmarkStart w:id="2" w:name="_Toc531168964"/>
      <w:bookmarkStart w:id="3" w:name="_Toc11230570"/>
      <w:r>
        <w:t>Definition</w:t>
      </w:r>
      <w:bookmarkEnd w:id="2"/>
      <w:bookmarkEnd w:id="3"/>
    </w:p>
    <w:p w14:paraId="69F8BC96"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RSE is about the emotional, </w:t>
      </w:r>
      <w:proofErr w:type="gramStart"/>
      <w:r w:rsidRPr="00B6570B">
        <w:rPr>
          <w:rFonts w:asciiTheme="minorHAnsi" w:hAnsiTheme="minorHAnsi" w:cstheme="minorHAnsi"/>
          <w:sz w:val="22"/>
          <w:szCs w:val="22"/>
          <w:lang w:val="en-GB"/>
        </w:rPr>
        <w:t>social</w:t>
      </w:r>
      <w:proofErr w:type="gramEnd"/>
      <w:r w:rsidRPr="00B6570B">
        <w:rPr>
          <w:rFonts w:asciiTheme="minorHAnsi" w:hAnsiTheme="minorHAnsi" w:cstheme="minorHAnsi"/>
          <w:sz w:val="22"/>
          <w:szCs w:val="22"/>
          <w:lang w:val="en-GB"/>
        </w:rPr>
        <w:t xml:space="preserve"> and cultural development of pupils, and involves learning about relationships, sexual health, sexuality, healthy lifestyles, diversity and personal identity. </w:t>
      </w:r>
    </w:p>
    <w:p w14:paraId="0667A6B4"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RSE involves a combination of sharing information and exploring issues and values. </w:t>
      </w:r>
    </w:p>
    <w:p w14:paraId="5173038F"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RSE is not about the promotion of sexual activity.</w:t>
      </w:r>
    </w:p>
    <w:p w14:paraId="445C5952" w14:textId="77777777" w:rsidR="009F5CF9" w:rsidRDefault="009F5CF9" w:rsidP="009F5CF9">
      <w:pPr>
        <w:pStyle w:val="1bodycopy10pt"/>
        <w:rPr>
          <w:lang w:val="en-GB"/>
        </w:rPr>
      </w:pPr>
    </w:p>
    <w:p w14:paraId="25DB667F" w14:textId="7C86B18B" w:rsidR="009F5CF9" w:rsidRDefault="009F5CF9" w:rsidP="00B6570B">
      <w:pPr>
        <w:pStyle w:val="Heading1"/>
      </w:pPr>
      <w:bookmarkStart w:id="4" w:name="_Toc11230571"/>
      <w:r>
        <w:t>Curriculum</w:t>
      </w:r>
      <w:bookmarkEnd w:id="4"/>
    </w:p>
    <w:p w14:paraId="6CF7E974" w14:textId="7F7AD8DD"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Our curriculum</w:t>
      </w:r>
      <w:r w:rsidR="00290C60" w:rsidRPr="00B6570B">
        <w:rPr>
          <w:rFonts w:asciiTheme="minorHAnsi" w:hAnsiTheme="minorHAnsi" w:cstheme="minorHAnsi"/>
          <w:sz w:val="22"/>
          <w:szCs w:val="22"/>
          <w:lang w:val="en-GB"/>
        </w:rPr>
        <w:t xml:space="preserve"> map</w:t>
      </w:r>
      <w:r w:rsidRPr="00B6570B">
        <w:rPr>
          <w:rFonts w:asciiTheme="minorHAnsi" w:hAnsiTheme="minorHAnsi" w:cstheme="minorHAnsi"/>
          <w:sz w:val="22"/>
          <w:szCs w:val="22"/>
          <w:lang w:val="en-GB"/>
        </w:rPr>
        <w:t xml:space="preserve"> is set out as per Appendix 1; this may be adapted </w:t>
      </w:r>
      <w:r w:rsidR="00290C60" w:rsidRPr="00B6570B">
        <w:rPr>
          <w:rFonts w:asciiTheme="minorHAnsi" w:hAnsiTheme="minorHAnsi" w:cstheme="minorHAnsi"/>
          <w:sz w:val="22"/>
          <w:szCs w:val="22"/>
          <w:lang w:val="en-GB"/>
        </w:rPr>
        <w:t xml:space="preserve">by settings </w:t>
      </w:r>
      <w:r w:rsidRPr="00B6570B">
        <w:rPr>
          <w:rFonts w:asciiTheme="minorHAnsi" w:hAnsiTheme="minorHAnsi" w:cstheme="minorHAnsi"/>
          <w:sz w:val="22"/>
          <w:szCs w:val="22"/>
          <w:lang w:val="en-GB"/>
        </w:rPr>
        <w:t>where necessary.</w:t>
      </w:r>
    </w:p>
    <w:p w14:paraId="7DC406BD" w14:textId="7A8FE181"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We have developed the curriculum in consultation with parents, </w:t>
      </w:r>
      <w:proofErr w:type="gramStart"/>
      <w:r w:rsidRPr="00B6570B">
        <w:rPr>
          <w:rFonts w:asciiTheme="minorHAnsi" w:hAnsiTheme="minorHAnsi" w:cstheme="minorHAnsi"/>
          <w:sz w:val="22"/>
          <w:szCs w:val="22"/>
          <w:lang w:val="en-GB"/>
        </w:rPr>
        <w:t>pupils</w:t>
      </w:r>
      <w:proofErr w:type="gramEnd"/>
      <w:r w:rsidRPr="00B6570B">
        <w:rPr>
          <w:rFonts w:asciiTheme="minorHAnsi" w:hAnsiTheme="minorHAnsi" w:cstheme="minorHAnsi"/>
          <w:sz w:val="22"/>
          <w:szCs w:val="22"/>
          <w:lang w:val="en-GB"/>
        </w:rPr>
        <w:t xml:space="preserve"> and staff, </w:t>
      </w:r>
      <w:r w:rsidR="00290C60" w:rsidRPr="00B6570B">
        <w:rPr>
          <w:rFonts w:asciiTheme="minorHAnsi" w:hAnsiTheme="minorHAnsi" w:cstheme="minorHAnsi"/>
          <w:sz w:val="22"/>
          <w:szCs w:val="22"/>
          <w:lang w:val="en-GB"/>
        </w:rPr>
        <w:t>considering</w:t>
      </w:r>
      <w:r w:rsidRPr="00B6570B">
        <w:rPr>
          <w:rFonts w:asciiTheme="minorHAnsi" w:hAnsiTheme="minorHAnsi" w:cstheme="minorHAnsi"/>
          <w:sz w:val="22"/>
          <w:szCs w:val="22"/>
          <w:lang w:val="en-GB"/>
        </w:rPr>
        <w:t xml:space="preserve"> a trauma informed approach and the age, needs and feelings of pupils. If pupils ask questions outside the scope of this policy, teachers will respond in an appropriate manner so that pupils are fully informed and do not seek inappropriate answers online.</w:t>
      </w:r>
    </w:p>
    <w:p w14:paraId="64438DC0"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Primary sex education will focus on:</w:t>
      </w:r>
    </w:p>
    <w:p w14:paraId="0EA1D9CB"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Preparing boys and girls for the changes that adolescence brings</w:t>
      </w:r>
    </w:p>
    <w:p w14:paraId="722CE875"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How a baby is conceived and born</w:t>
      </w:r>
    </w:p>
    <w:p w14:paraId="3FDEB4AF"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For more information about our curriculum, see our curriculum map in Appendix 1.</w:t>
      </w:r>
    </w:p>
    <w:p w14:paraId="5DC671DE" w14:textId="77777777" w:rsidR="009F5CF9" w:rsidRDefault="009F5CF9" w:rsidP="009F5CF9">
      <w:pPr>
        <w:pStyle w:val="1bodycopy10pt"/>
        <w:rPr>
          <w:lang w:val="en-GB"/>
        </w:rPr>
      </w:pPr>
    </w:p>
    <w:p w14:paraId="210B38C1" w14:textId="77777777" w:rsidR="009F5CF9" w:rsidRDefault="009F5CF9" w:rsidP="009F5CF9">
      <w:pPr>
        <w:pStyle w:val="1bodycopy10pt"/>
        <w:rPr>
          <w:lang w:val="en-GB"/>
        </w:rPr>
      </w:pPr>
    </w:p>
    <w:p w14:paraId="468CF531" w14:textId="19E7B317" w:rsidR="009F5CF9" w:rsidRPr="006C75B0" w:rsidRDefault="009F5CF9" w:rsidP="00B6570B">
      <w:pPr>
        <w:pStyle w:val="Heading1"/>
      </w:pPr>
      <w:bookmarkStart w:id="5" w:name="_Toc11230572"/>
      <w:r>
        <w:t>Delivery of RSE</w:t>
      </w:r>
      <w:bookmarkEnd w:id="5"/>
      <w:r>
        <w:t xml:space="preserve"> </w:t>
      </w:r>
    </w:p>
    <w:p w14:paraId="28A731AB"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RSE is taught within the Personal, Social, Health and Economic (PSHE) education curriculum. Biological aspects of RSE are taught within the science curriculum and other aspects, such as religious views, are included in the Humanities curriculum. </w:t>
      </w:r>
    </w:p>
    <w:p w14:paraId="312930EF" w14:textId="77777777" w:rsidR="009F5CF9" w:rsidRPr="00B6570B" w:rsidRDefault="009F5CF9" w:rsidP="009F5CF9">
      <w:pPr>
        <w:pStyle w:val="1bodycopy10pt"/>
        <w:rPr>
          <w:rFonts w:asciiTheme="minorHAnsi" w:hAnsiTheme="minorHAnsi" w:cstheme="minorHAnsi"/>
          <w:sz w:val="22"/>
          <w:szCs w:val="22"/>
          <w:lang w:val="en-GB"/>
        </w:rPr>
      </w:pPr>
    </w:p>
    <w:p w14:paraId="14470310"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In our Primary Settings:</w:t>
      </w:r>
    </w:p>
    <w:p w14:paraId="034D462C"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Relationships education focuses on teaching the fundamental building blocks and characteristics of positive relationships including:</w:t>
      </w:r>
    </w:p>
    <w:p w14:paraId="4689B2CB"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Families and people who care for </w:t>
      </w:r>
      <w:proofErr w:type="gramStart"/>
      <w:r w:rsidRPr="00B6570B">
        <w:rPr>
          <w:rFonts w:asciiTheme="minorHAnsi" w:hAnsiTheme="minorHAnsi" w:cstheme="minorHAnsi"/>
          <w:sz w:val="22"/>
          <w:szCs w:val="22"/>
          <w:lang w:val="en-GB"/>
        </w:rPr>
        <w:t>me</w:t>
      </w:r>
      <w:proofErr w:type="gramEnd"/>
    </w:p>
    <w:p w14:paraId="2B9CE10E"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lastRenderedPageBreak/>
        <w:t>Caring friendships</w:t>
      </w:r>
    </w:p>
    <w:p w14:paraId="3C728F42"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Respectful relationships</w:t>
      </w:r>
    </w:p>
    <w:p w14:paraId="11EEA129"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Online relationships</w:t>
      </w:r>
    </w:p>
    <w:p w14:paraId="0AA94EA1"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Being safe</w:t>
      </w:r>
    </w:p>
    <w:p w14:paraId="1C3A3AD3"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For more information about our RSE curriculum, see Appendices 1 and 2.</w:t>
      </w:r>
    </w:p>
    <w:p w14:paraId="00EF7D4F" w14:textId="77777777" w:rsidR="009F5CF9" w:rsidRDefault="009F5CF9" w:rsidP="009F5CF9">
      <w:pPr>
        <w:pStyle w:val="1bodycopy10pt"/>
        <w:rPr>
          <w:lang w:val="en-GB"/>
        </w:rPr>
      </w:pPr>
    </w:p>
    <w:p w14:paraId="7EA6EC34"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In our Secondary Settings:</w:t>
      </w:r>
    </w:p>
    <w:p w14:paraId="64C0830C"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RSE focuses on giving young people the information they need to help them develop healthy, nurturing relationships of all kinds including:</w:t>
      </w:r>
    </w:p>
    <w:p w14:paraId="487047FD"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Families</w:t>
      </w:r>
    </w:p>
    <w:p w14:paraId="16868C94"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Respectful relationships, including </w:t>
      </w:r>
      <w:proofErr w:type="gramStart"/>
      <w:r w:rsidRPr="00B6570B">
        <w:rPr>
          <w:rFonts w:asciiTheme="minorHAnsi" w:hAnsiTheme="minorHAnsi" w:cstheme="minorHAnsi"/>
          <w:sz w:val="22"/>
          <w:szCs w:val="22"/>
          <w:lang w:val="en-GB"/>
        </w:rPr>
        <w:t>friendships</w:t>
      </w:r>
      <w:proofErr w:type="gramEnd"/>
    </w:p>
    <w:p w14:paraId="42CBD12C"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Online and media</w:t>
      </w:r>
    </w:p>
    <w:p w14:paraId="202462CC"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Being safe</w:t>
      </w:r>
    </w:p>
    <w:p w14:paraId="2EEEEF79" w14:textId="77777777" w:rsidR="009F5CF9" w:rsidRPr="00B6570B" w:rsidRDefault="009F5CF9" w:rsidP="009F5CF9">
      <w:pPr>
        <w:pStyle w:val="3Bulletedcopyblue"/>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Intimate and sexual relationships, including sexual </w:t>
      </w:r>
      <w:proofErr w:type="gramStart"/>
      <w:r w:rsidRPr="00B6570B">
        <w:rPr>
          <w:rFonts w:asciiTheme="minorHAnsi" w:hAnsiTheme="minorHAnsi" w:cstheme="minorHAnsi"/>
          <w:sz w:val="22"/>
          <w:szCs w:val="22"/>
          <w:lang w:val="en-GB"/>
        </w:rPr>
        <w:t>health</w:t>
      </w:r>
      <w:proofErr w:type="gramEnd"/>
    </w:p>
    <w:p w14:paraId="1F65B3C0"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For more information about our RSE curriculum, see Appendices 1 and 2.</w:t>
      </w:r>
    </w:p>
    <w:p w14:paraId="1BAD8878" w14:textId="77777777" w:rsidR="009F5CF9" w:rsidRDefault="009F5CF9" w:rsidP="009F5CF9">
      <w:pPr>
        <w:pStyle w:val="1bodycopy10pt"/>
        <w:rPr>
          <w:lang w:val="en-GB"/>
        </w:rPr>
      </w:pPr>
    </w:p>
    <w:p w14:paraId="6B593484"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 xml:space="preserve">In </w:t>
      </w:r>
      <w:proofErr w:type="gramStart"/>
      <w:r w:rsidRPr="00B6570B">
        <w:rPr>
          <w:rFonts w:asciiTheme="minorHAnsi" w:hAnsiTheme="minorHAnsi" w:cstheme="minorHAnsi"/>
          <w:sz w:val="22"/>
          <w:szCs w:val="22"/>
          <w:lang w:val="en-GB"/>
        </w:rPr>
        <w:t>all of</w:t>
      </w:r>
      <w:proofErr w:type="gramEnd"/>
      <w:r w:rsidRPr="00B6570B">
        <w:rPr>
          <w:rFonts w:asciiTheme="minorHAnsi" w:hAnsiTheme="minorHAnsi" w:cstheme="minorHAnsi"/>
          <w:sz w:val="22"/>
          <w:szCs w:val="22"/>
          <w:lang w:val="en-GB"/>
        </w:rPr>
        <w:t xml:space="preserve"> our settings:</w:t>
      </w:r>
    </w:p>
    <w:p w14:paraId="58408C62"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These areas of learning are taught within a framework of trauma informed practice which is sensitive to the context of the lives of our pupils. Inclusive representations of family life are used,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1FAC8F4C" w14:textId="77777777" w:rsidR="00B6570B" w:rsidRDefault="00B6570B" w:rsidP="009F5CF9">
      <w:pPr>
        <w:pStyle w:val="1bodycopy10pt"/>
        <w:rPr>
          <w:lang w:val="en-GB"/>
        </w:rPr>
      </w:pPr>
    </w:p>
    <w:p w14:paraId="74F0BE82" w14:textId="08032524" w:rsidR="009F5CF9" w:rsidRDefault="009F5CF9" w:rsidP="00B6570B">
      <w:pPr>
        <w:pStyle w:val="Heading1"/>
      </w:pPr>
      <w:bookmarkStart w:id="6" w:name="_Toc11230573"/>
      <w:r>
        <w:t>Roles and responsibilities</w:t>
      </w:r>
      <w:bookmarkEnd w:id="6"/>
    </w:p>
    <w:p w14:paraId="52C96C4C" w14:textId="77777777" w:rsidR="009F5CF9" w:rsidRPr="00B6570B" w:rsidRDefault="009F5CF9" w:rsidP="009F5CF9">
      <w:pPr>
        <w:pStyle w:val="Subhead2"/>
        <w:rPr>
          <w:rFonts w:asciiTheme="minorHAnsi" w:hAnsiTheme="minorHAnsi" w:cstheme="minorHAnsi"/>
          <w:sz w:val="28"/>
          <w:szCs w:val="28"/>
          <w:lang w:val="en-GB"/>
        </w:rPr>
      </w:pPr>
      <w:r w:rsidRPr="00B6570B">
        <w:rPr>
          <w:rFonts w:asciiTheme="minorHAnsi" w:hAnsiTheme="minorHAnsi" w:cstheme="minorHAnsi"/>
          <w:sz w:val="28"/>
          <w:szCs w:val="28"/>
          <w:lang w:val="en-GB"/>
        </w:rPr>
        <w:t>7.1 The Trustees</w:t>
      </w:r>
    </w:p>
    <w:p w14:paraId="144C8F2E" w14:textId="77777777" w:rsidR="009F5CF9" w:rsidRPr="00B6570B" w:rsidRDefault="009F5CF9" w:rsidP="009F5CF9">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The trustees will approve the RSE policy and hold the headteacher to account for its implementation.</w:t>
      </w:r>
    </w:p>
    <w:p w14:paraId="581D9CF2" w14:textId="77777777" w:rsidR="009F5CF9" w:rsidRPr="00B6570B" w:rsidRDefault="009F5CF9" w:rsidP="009F5CF9">
      <w:pPr>
        <w:pStyle w:val="Subhead2"/>
        <w:rPr>
          <w:rFonts w:asciiTheme="minorHAnsi" w:hAnsiTheme="minorHAnsi" w:cstheme="minorHAnsi"/>
          <w:sz w:val="28"/>
          <w:szCs w:val="28"/>
          <w:lang w:val="en-GB"/>
        </w:rPr>
      </w:pPr>
      <w:r w:rsidRPr="00B6570B">
        <w:rPr>
          <w:rFonts w:asciiTheme="minorHAnsi" w:hAnsiTheme="minorHAnsi" w:cstheme="minorHAnsi"/>
          <w:sz w:val="28"/>
          <w:szCs w:val="28"/>
          <w:lang w:val="en-GB"/>
        </w:rPr>
        <w:t>7.2 The Headteacher</w:t>
      </w:r>
    </w:p>
    <w:p w14:paraId="5619B4C2" w14:textId="09D959AC" w:rsidR="009F5CF9" w:rsidRPr="0001471D" w:rsidRDefault="009F5CF9" w:rsidP="0001471D">
      <w:pPr>
        <w:pStyle w:val="1bodycopy10pt"/>
        <w:rPr>
          <w:rFonts w:asciiTheme="minorHAnsi" w:hAnsiTheme="minorHAnsi" w:cstheme="minorHAnsi"/>
          <w:sz w:val="22"/>
          <w:szCs w:val="22"/>
          <w:lang w:val="en-GB"/>
        </w:rPr>
      </w:pPr>
      <w:r w:rsidRPr="00B6570B">
        <w:rPr>
          <w:rFonts w:asciiTheme="minorHAnsi" w:hAnsiTheme="minorHAnsi" w:cstheme="minorHAnsi"/>
          <w:sz w:val="22"/>
          <w:szCs w:val="22"/>
          <w:lang w:val="en-GB"/>
        </w:rPr>
        <w:t>The Headteacher is responsible for ensuring that RSE is taught consistently across the school, and for managing requests to withdraw pupils from non-statutory components of RSE (see section 8). Part of this responsibility is delegated to the Head of PSHE.</w:t>
      </w:r>
    </w:p>
    <w:p w14:paraId="34C94DA6" w14:textId="7BB47C83" w:rsidR="009F5CF9" w:rsidRPr="0001471D" w:rsidRDefault="009F5CF9" w:rsidP="009F5CF9">
      <w:pPr>
        <w:pStyle w:val="Subhead2"/>
        <w:rPr>
          <w:rFonts w:asciiTheme="minorHAnsi" w:hAnsiTheme="minorHAnsi" w:cstheme="minorHAnsi"/>
          <w:sz w:val="28"/>
          <w:szCs w:val="28"/>
          <w:lang w:val="en-GB"/>
        </w:rPr>
      </w:pPr>
      <w:r w:rsidRPr="0001471D">
        <w:rPr>
          <w:rFonts w:asciiTheme="minorHAnsi" w:hAnsiTheme="minorHAnsi" w:cstheme="minorHAnsi"/>
          <w:sz w:val="28"/>
          <w:szCs w:val="28"/>
          <w:lang w:val="en-GB"/>
        </w:rPr>
        <w:t>7.3 Staff</w:t>
      </w:r>
    </w:p>
    <w:p w14:paraId="29B4B399"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Staff are responsible for:</w:t>
      </w:r>
    </w:p>
    <w:p w14:paraId="145ABA58" w14:textId="77777777" w:rsidR="009F5CF9" w:rsidRPr="0001471D" w:rsidRDefault="009F5CF9" w:rsidP="009F5CF9">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Delivering RSE with a sensitive, trauma informed approach</w:t>
      </w:r>
    </w:p>
    <w:p w14:paraId="77AB7990" w14:textId="77777777" w:rsidR="009F5CF9" w:rsidRPr="0001471D" w:rsidRDefault="009F5CF9" w:rsidP="009F5CF9">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Modelling positive attitudes to RSE</w:t>
      </w:r>
    </w:p>
    <w:p w14:paraId="086380FA" w14:textId="77777777" w:rsidR="009F5CF9" w:rsidRPr="0001471D" w:rsidRDefault="009F5CF9" w:rsidP="009F5CF9">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Monitoring progress</w:t>
      </w:r>
    </w:p>
    <w:p w14:paraId="6C57AD71" w14:textId="77777777" w:rsidR="009F5CF9" w:rsidRPr="0001471D" w:rsidRDefault="009F5CF9" w:rsidP="009F5CF9">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Responding to the needs of individual pupils</w:t>
      </w:r>
    </w:p>
    <w:p w14:paraId="7AA5B1D9" w14:textId="77777777" w:rsidR="009F5CF9" w:rsidRPr="0001471D" w:rsidRDefault="009F5CF9" w:rsidP="009F5CF9">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lastRenderedPageBreak/>
        <w:t xml:space="preserve">Responding appropriately to pupils whose parents wish them to be withdrawn from the non-statutory components of </w:t>
      </w:r>
      <w:proofErr w:type="gramStart"/>
      <w:r w:rsidRPr="0001471D">
        <w:rPr>
          <w:rFonts w:asciiTheme="minorHAnsi" w:hAnsiTheme="minorHAnsi" w:cstheme="minorHAnsi"/>
          <w:sz w:val="22"/>
          <w:szCs w:val="22"/>
          <w:lang w:val="en-GB"/>
        </w:rPr>
        <w:t>RSE</w:t>
      </w:r>
      <w:proofErr w:type="gramEnd"/>
    </w:p>
    <w:p w14:paraId="41A4BDF4" w14:textId="318108DC" w:rsidR="009F5CF9" w:rsidRDefault="009F5CF9" w:rsidP="009F5CF9">
      <w:pPr>
        <w:pStyle w:val="1bodycopy"/>
        <w:rPr>
          <w:rFonts w:asciiTheme="minorHAnsi" w:hAnsiTheme="minorHAnsi" w:cstheme="minorHAnsi"/>
          <w:sz w:val="22"/>
          <w:szCs w:val="22"/>
        </w:rPr>
      </w:pPr>
      <w:r w:rsidRPr="0001471D">
        <w:rPr>
          <w:rFonts w:asciiTheme="minorHAnsi" w:hAnsiTheme="minorHAnsi" w:cstheme="minorHAnsi"/>
          <w:sz w:val="22"/>
          <w:szCs w:val="22"/>
        </w:rPr>
        <w:t>Staff do not have the right to opt out of teaching RSE. Staff who have concerns about teaching RSE are encouraged to discuss this with the Head of PSHE and the Headteacher.</w:t>
      </w:r>
    </w:p>
    <w:p w14:paraId="3E3DA9E0" w14:textId="77777777" w:rsidR="007038A1" w:rsidRPr="0001471D" w:rsidRDefault="007038A1" w:rsidP="009F5CF9">
      <w:pPr>
        <w:pStyle w:val="1bodycopy"/>
        <w:rPr>
          <w:rFonts w:asciiTheme="minorHAnsi" w:hAnsiTheme="minorHAnsi" w:cstheme="minorHAnsi"/>
          <w:sz w:val="22"/>
          <w:szCs w:val="22"/>
        </w:rPr>
      </w:pPr>
    </w:p>
    <w:p w14:paraId="681817AC" w14:textId="77777777" w:rsidR="009F5CF9" w:rsidRPr="0001471D" w:rsidRDefault="009F5CF9" w:rsidP="009F5CF9">
      <w:pPr>
        <w:pStyle w:val="Subhead2"/>
        <w:rPr>
          <w:rFonts w:asciiTheme="minorHAnsi" w:hAnsiTheme="minorHAnsi" w:cstheme="minorHAnsi"/>
          <w:sz w:val="28"/>
          <w:szCs w:val="28"/>
          <w:lang w:val="en-GB"/>
        </w:rPr>
      </w:pPr>
      <w:r w:rsidRPr="0001471D">
        <w:rPr>
          <w:rFonts w:asciiTheme="minorHAnsi" w:hAnsiTheme="minorHAnsi" w:cstheme="minorHAnsi"/>
          <w:sz w:val="28"/>
          <w:szCs w:val="28"/>
          <w:lang w:val="en-GB"/>
        </w:rPr>
        <w:t>7.4 Pupils</w:t>
      </w:r>
    </w:p>
    <w:p w14:paraId="7F51201C" w14:textId="77777777" w:rsidR="009F5CF9" w:rsidRPr="0001471D" w:rsidRDefault="009F5CF9" w:rsidP="009F5CF9">
      <w:pPr>
        <w:pStyle w:val="1bodycopy10pt"/>
        <w:rPr>
          <w:rFonts w:asciiTheme="minorHAnsi" w:hAnsiTheme="minorHAnsi" w:cstheme="minorHAnsi"/>
        </w:rPr>
      </w:pPr>
      <w:r w:rsidRPr="0001471D">
        <w:rPr>
          <w:rFonts w:asciiTheme="minorHAnsi" w:hAnsiTheme="minorHAnsi" w:cstheme="minorHAnsi"/>
        </w:rPr>
        <w:t>Pupils are expected to engage fully in RSE and, when discussing issues related to RSE, treat others with respect and sensitivity.</w:t>
      </w:r>
    </w:p>
    <w:p w14:paraId="6649D153" w14:textId="77777777" w:rsidR="009F5CF9" w:rsidRDefault="009F5CF9" w:rsidP="009F5CF9">
      <w:pPr>
        <w:pStyle w:val="1bodycopy10pt"/>
        <w:rPr>
          <w:lang w:val="en-GB"/>
        </w:rPr>
      </w:pPr>
    </w:p>
    <w:p w14:paraId="38F0406F" w14:textId="097E5B6D" w:rsidR="009F5CF9" w:rsidRDefault="009F5CF9" w:rsidP="00B6570B">
      <w:pPr>
        <w:pStyle w:val="Heading1"/>
      </w:pPr>
      <w:bookmarkStart w:id="7" w:name="_Toc11230574"/>
      <w:r>
        <w:t xml:space="preserve">Parents’ right to </w:t>
      </w:r>
      <w:proofErr w:type="gramStart"/>
      <w:r>
        <w:t>withdraw</w:t>
      </w:r>
      <w:bookmarkEnd w:id="7"/>
      <w:proofErr w:type="gramEnd"/>
      <w:r>
        <w:t xml:space="preserve"> </w:t>
      </w:r>
    </w:p>
    <w:p w14:paraId="73E4AFA6"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In our Primary Settings:</w:t>
      </w:r>
    </w:p>
    <w:p w14:paraId="27335E87"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Parents do not have the right to withdraw their children from relationships education.</w:t>
      </w:r>
    </w:p>
    <w:p w14:paraId="78BE382E"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Parents have the right to withdraw their children from the non-statutory components of sex education within RSE. </w:t>
      </w:r>
    </w:p>
    <w:p w14:paraId="347E466E"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Requests for withdrawal should be put in writing using the form found in Appendix 3 of this policy and addressed to the headteacher.</w:t>
      </w:r>
    </w:p>
    <w:p w14:paraId="6B60BE67"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Alternative work will be given to pupils who are withdrawn from sex education.</w:t>
      </w:r>
    </w:p>
    <w:p w14:paraId="79756A74" w14:textId="77777777" w:rsidR="009F5CF9" w:rsidRPr="0001471D" w:rsidRDefault="009F5CF9" w:rsidP="009F5CF9">
      <w:pPr>
        <w:pStyle w:val="1bodycopy10pt"/>
        <w:rPr>
          <w:rFonts w:asciiTheme="minorHAnsi" w:hAnsiTheme="minorHAnsi" w:cstheme="minorHAnsi"/>
          <w:sz w:val="22"/>
          <w:szCs w:val="22"/>
          <w:highlight w:val="yellow"/>
          <w:lang w:val="en-GB"/>
        </w:rPr>
      </w:pPr>
    </w:p>
    <w:p w14:paraId="2881D9DB"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In our Secondary Settings</w:t>
      </w:r>
    </w:p>
    <w:p w14:paraId="188F67D3"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Parents have the right to withdraw their children from the non-statutory components of sex education within RSE up to and until 3 terms before the child turns 16. After this point, if the child wishes to receive sex education rather than being withdrawn, the school will arrange this.</w:t>
      </w:r>
    </w:p>
    <w:p w14:paraId="508EC525"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Requests for withdrawal should be put in writing using the form found in Appendix 3 of this policy and addressed to the headteacher.</w:t>
      </w:r>
    </w:p>
    <w:p w14:paraId="102DFED3"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A copy of withdrawal requests will be placed in the pupil’s educational record. The headteacher will discuss the request with parents and take appropriate action. </w:t>
      </w:r>
    </w:p>
    <w:p w14:paraId="4F95AB16" w14:textId="2457F6B2"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Alternative work will be given to pupils who are withdrawn from sex education.</w:t>
      </w:r>
    </w:p>
    <w:p w14:paraId="5D9FC209" w14:textId="77777777" w:rsidR="009F5CF9" w:rsidRDefault="009F5CF9" w:rsidP="009F5CF9">
      <w:pPr>
        <w:pStyle w:val="1bodycopy10pt"/>
        <w:rPr>
          <w:lang w:val="en-GB"/>
        </w:rPr>
      </w:pPr>
    </w:p>
    <w:p w14:paraId="64CF021F" w14:textId="368ABF6F" w:rsidR="009F5CF9" w:rsidRDefault="009F5CF9" w:rsidP="00B6570B">
      <w:pPr>
        <w:pStyle w:val="Heading1"/>
      </w:pPr>
      <w:bookmarkStart w:id="8" w:name="_Toc11230575"/>
      <w:r>
        <w:t>Training</w:t>
      </w:r>
      <w:bookmarkEnd w:id="8"/>
    </w:p>
    <w:p w14:paraId="74913F8B"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Staff are trained on the delivery of RSE as part of their induction and it is included in our continuing professional development calendar. </w:t>
      </w:r>
    </w:p>
    <w:p w14:paraId="033FA100" w14:textId="14B2EF35"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The Head of PSHE will, where appropriate, invite visitors from outside the school, such as school nurses or sexual health professionals, to provide support and training to staff teaching RSE.</w:t>
      </w:r>
    </w:p>
    <w:p w14:paraId="646AC546" w14:textId="7F98D34E" w:rsidR="009F5CF9" w:rsidRDefault="009F5CF9" w:rsidP="00D948DA">
      <w:pPr>
        <w:pStyle w:val="1bodycopy10pt"/>
        <w:jc w:val="center"/>
        <w:rPr>
          <w:lang w:val="en-GB"/>
        </w:rPr>
      </w:pPr>
    </w:p>
    <w:p w14:paraId="75B09A8C" w14:textId="2919D84D" w:rsidR="009F5CF9" w:rsidRPr="006C75B0" w:rsidRDefault="009F5CF9" w:rsidP="00B6570B">
      <w:pPr>
        <w:pStyle w:val="Heading1"/>
      </w:pPr>
      <w:bookmarkStart w:id="9" w:name="_Toc11230576"/>
      <w:r>
        <w:t>Monitoring arrangements</w:t>
      </w:r>
      <w:bookmarkEnd w:id="9"/>
    </w:p>
    <w:p w14:paraId="1325D3AA" w14:textId="0FCD6BAA"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The delivery of RSE is monitored by the Head of PSHE through:</w:t>
      </w:r>
    </w:p>
    <w:p w14:paraId="625902BE" w14:textId="28B56439" w:rsidR="00290C60" w:rsidRPr="0001471D" w:rsidRDefault="00290C60" w:rsidP="00290C60">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Learning walks and drop </w:t>
      </w:r>
      <w:proofErr w:type="gramStart"/>
      <w:r w:rsidRPr="0001471D">
        <w:rPr>
          <w:rFonts w:asciiTheme="minorHAnsi" w:hAnsiTheme="minorHAnsi" w:cstheme="minorHAnsi"/>
          <w:sz w:val="22"/>
          <w:szCs w:val="22"/>
          <w:lang w:val="en-GB"/>
        </w:rPr>
        <w:t>ins</w:t>
      </w:r>
      <w:proofErr w:type="gramEnd"/>
    </w:p>
    <w:p w14:paraId="0BCB1808" w14:textId="093897A8" w:rsidR="00290C60" w:rsidRPr="0001471D" w:rsidRDefault="00290C60" w:rsidP="00290C60">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lastRenderedPageBreak/>
        <w:t xml:space="preserve">Book </w:t>
      </w:r>
      <w:proofErr w:type="gramStart"/>
      <w:r w:rsidRPr="0001471D">
        <w:rPr>
          <w:rFonts w:asciiTheme="minorHAnsi" w:hAnsiTheme="minorHAnsi" w:cstheme="minorHAnsi"/>
          <w:sz w:val="22"/>
          <w:szCs w:val="22"/>
          <w:lang w:val="en-GB"/>
        </w:rPr>
        <w:t>looks</w:t>
      </w:r>
      <w:proofErr w:type="gramEnd"/>
    </w:p>
    <w:p w14:paraId="096598B1" w14:textId="238C46AB" w:rsidR="00290C60" w:rsidRPr="0001471D" w:rsidRDefault="00290C60" w:rsidP="00290C60">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Analysis of pupil progress data</w:t>
      </w:r>
    </w:p>
    <w:p w14:paraId="199F711B" w14:textId="455D962F" w:rsidR="00290C60" w:rsidRPr="0001471D" w:rsidRDefault="00290C60" w:rsidP="00290C60">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Subject leader peer review</w:t>
      </w:r>
    </w:p>
    <w:p w14:paraId="47F9BA72" w14:textId="31251854" w:rsidR="009F5CF9" w:rsidRPr="0001471D" w:rsidRDefault="00290C60" w:rsidP="00290C60">
      <w:pPr>
        <w:pStyle w:val="3Bulletedcopyblue"/>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Surveying staff, </w:t>
      </w:r>
      <w:proofErr w:type="gramStart"/>
      <w:r w:rsidRPr="0001471D">
        <w:rPr>
          <w:rFonts w:asciiTheme="minorHAnsi" w:hAnsiTheme="minorHAnsi" w:cstheme="minorHAnsi"/>
          <w:sz w:val="22"/>
          <w:szCs w:val="22"/>
          <w:lang w:val="en-GB"/>
        </w:rPr>
        <w:t>pupils</w:t>
      </w:r>
      <w:proofErr w:type="gramEnd"/>
      <w:r w:rsidRPr="0001471D">
        <w:rPr>
          <w:rFonts w:asciiTheme="minorHAnsi" w:hAnsiTheme="minorHAnsi" w:cstheme="minorHAnsi"/>
          <w:sz w:val="22"/>
          <w:szCs w:val="22"/>
          <w:lang w:val="en-GB"/>
        </w:rPr>
        <w:t xml:space="preserve"> and parents</w:t>
      </w:r>
    </w:p>
    <w:p w14:paraId="77230DE7" w14:textId="77777777" w:rsidR="00290C60" w:rsidRPr="0001471D" w:rsidRDefault="00290C60" w:rsidP="00290C60">
      <w:pPr>
        <w:pStyle w:val="3Bulletedcopyblue"/>
        <w:numPr>
          <w:ilvl w:val="0"/>
          <w:numId w:val="0"/>
        </w:numPr>
        <w:rPr>
          <w:rFonts w:asciiTheme="minorHAnsi" w:hAnsiTheme="minorHAnsi" w:cstheme="minorHAnsi"/>
          <w:sz w:val="22"/>
          <w:szCs w:val="22"/>
          <w:lang w:val="en-GB"/>
        </w:rPr>
      </w:pPr>
    </w:p>
    <w:p w14:paraId="527292C9"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Pupils’ development in RSE is monitored by class teachers through our internal assessment systems. </w:t>
      </w:r>
    </w:p>
    <w:p w14:paraId="10760E07" w14:textId="77777777" w:rsidR="009F5CF9" w:rsidRPr="0001471D" w:rsidRDefault="009F5CF9" w:rsidP="009F5CF9">
      <w:pPr>
        <w:pStyle w:val="1bodycopy10pt"/>
        <w:rPr>
          <w:rFonts w:asciiTheme="minorHAnsi" w:hAnsiTheme="minorHAnsi" w:cstheme="minorHAnsi"/>
          <w:sz w:val="22"/>
          <w:szCs w:val="22"/>
          <w:lang w:val="en-GB"/>
        </w:rPr>
      </w:pPr>
      <w:r w:rsidRPr="0001471D">
        <w:rPr>
          <w:rFonts w:asciiTheme="minorHAnsi" w:hAnsiTheme="minorHAnsi" w:cstheme="minorHAnsi"/>
          <w:sz w:val="22"/>
          <w:szCs w:val="22"/>
          <w:lang w:val="en-GB"/>
        </w:rPr>
        <w:t xml:space="preserve">This policy will be reviewed by the Head of PSHE biannually who will report to Head Teacher any changes needed. If changes are </w:t>
      </w:r>
      <w:proofErr w:type="gramStart"/>
      <w:r w:rsidRPr="0001471D">
        <w:rPr>
          <w:rFonts w:asciiTheme="minorHAnsi" w:hAnsiTheme="minorHAnsi" w:cstheme="minorHAnsi"/>
          <w:sz w:val="22"/>
          <w:szCs w:val="22"/>
          <w:lang w:val="en-GB"/>
        </w:rPr>
        <w:t>required</w:t>
      </w:r>
      <w:proofErr w:type="gramEnd"/>
      <w:r w:rsidRPr="0001471D">
        <w:rPr>
          <w:rFonts w:asciiTheme="minorHAnsi" w:hAnsiTheme="minorHAnsi" w:cstheme="minorHAnsi"/>
          <w:sz w:val="22"/>
          <w:szCs w:val="22"/>
          <w:lang w:val="en-GB"/>
        </w:rPr>
        <w:t xml:space="preserve"> the revised policy will be approved by trustees.</w:t>
      </w:r>
    </w:p>
    <w:p w14:paraId="1C04D054" w14:textId="77777777" w:rsidR="009F5CF9" w:rsidRDefault="009F5CF9" w:rsidP="009F5CF9">
      <w:pPr>
        <w:pStyle w:val="1bodycopy10pt"/>
        <w:rPr>
          <w:lang w:val="en-GB"/>
        </w:rPr>
      </w:pPr>
    </w:p>
    <w:p w14:paraId="7FB8D950" w14:textId="77777777" w:rsidR="009F5CF9" w:rsidRDefault="009F5CF9" w:rsidP="009F5CF9">
      <w:pPr>
        <w:pStyle w:val="1bodycopy10pt"/>
        <w:rPr>
          <w:lang w:val="en-GB"/>
        </w:rPr>
      </w:pPr>
    </w:p>
    <w:p w14:paraId="7175D81B" w14:textId="77777777" w:rsidR="009F5CF9" w:rsidRDefault="009F5CF9" w:rsidP="009F5CF9">
      <w:pPr>
        <w:pStyle w:val="1bodycopy10pt"/>
        <w:rPr>
          <w:lang w:val="en-GB"/>
        </w:rPr>
      </w:pPr>
    </w:p>
    <w:p w14:paraId="50F0825D" w14:textId="77777777" w:rsidR="009F5CF9" w:rsidRDefault="009F5CF9" w:rsidP="009F5CF9">
      <w:pPr>
        <w:pStyle w:val="1bodycopy10pt"/>
        <w:rPr>
          <w:lang w:val="en-GB"/>
        </w:rPr>
        <w:sectPr w:rsidR="009F5CF9" w:rsidSect="00D948DA">
          <w:headerReference w:type="even" r:id="rId18"/>
          <w:footerReference w:type="default" r:id="rId19"/>
          <w:footerReference w:type="first" r:id="rId20"/>
          <w:pgSz w:w="11900" w:h="16840" w:code="9"/>
          <w:pgMar w:top="992" w:right="1077" w:bottom="1701" w:left="1077" w:header="567" w:footer="516" w:gutter="0"/>
          <w:pgBorders w:offsetFrom="page">
            <w:top w:val="single" w:sz="24" w:space="24" w:color="FFC819"/>
            <w:left w:val="single" w:sz="24" w:space="24" w:color="FFC819"/>
            <w:bottom w:val="single" w:sz="24" w:space="24" w:color="FFC819"/>
            <w:right w:val="single" w:sz="24" w:space="24" w:color="FFC819"/>
          </w:pgBorders>
          <w:cols w:space="708"/>
          <w:titlePg/>
          <w:docGrid w:linePitch="360"/>
        </w:sectPr>
      </w:pPr>
    </w:p>
    <w:p w14:paraId="35C5FBAF" w14:textId="77777777" w:rsidR="009F5CF9" w:rsidRPr="0001471D" w:rsidRDefault="009F5CF9" w:rsidP="009F5CF9">
      <w:pPr>
        <w:pStyle w:val="Heading3"/>
        <w:rPr>
          <w:sz w:val="22"/>
          <w:szCs w:val="22"/>
        </w:rPr>
      </w:pPr>
      <w:bookmarkStart w:id="10" w:name="_Toc11230577"/>
      <w:r w:rsidRPr="0001471D">
        <w:rPr>
          <w:sz w:val="22"/>
          <w:szCs w:val="22"/>
        </w:rPr>
        <w:lastRenderedPageBreak/>
        <w:t>Appendix 1: Curriculum map</w:t>
      </w:r>
      <w:bookmarkEnd w:id="10"/>
    </w:p>
    <w:p w14:paraId="07553082" w14:textId="77777777" w:rsidR="009F5CF9" w:rsidRPr="0001471D" w:rsidRDefault="009F5CF9" w:rsidP="009F5CF9">
      <w:pPr>
        <w:pStyle w:val="Subhead2"/>
        <w:rPr>
          <w:rFonts w:asciiTheme="minorHAnsi" w:hAnsiTheme="minorHAnsi" w:cstheme="minorHAnsi"/>
          <w:sz w:val="28"/>
          <w:szCs w:val="28"/>
        </w:rPr>
      </w:pPr>
      <w:r w:rsidRPr="0001471D">
        <w:rPr>
          <w:rFonts w:asciiTheme="minorHAnsi" w:hAnsiTheme="minorHAnsi" w:cstheme="minorHAnsi"/>
          <w:sz w:val="28"/>
          <w:szCs w:val="28"/>
        </w:rPr>
        <w:t>Relationships and sex education curriculum map</w:t>
      </w:r>
    </w:p>
    <w:p w14:paraId="6A32AD16" w14:textId="5791B6ED" w:rsidR="009F5CF9" w:rsidRPr="00DD1174" w:rsidRDefault="009F5CF9" w:rsidP="00290C60">
      <w:pPr>
        <w:pStyle w:val="1bodycopy"/>
        <w:spacing w:after="0"/>
        <w:rPr>
          <w:lang w:val="en-GB"/>
        </w:rPr>
      </w:pPr>
      <w:r>
        <w:rPr>
          <w:noProof/>
        </w:rPr>
        <mc:AlternateContent>
          <mc:Choice Requires="wps">
            <w:drawing>
              <wp:anchor distT="4294967294" distB="4294967294" distL="114300" distR="114300" simplePos="0" relativeHeight="251660288" behindDoc="0" locked="0" layoutInCell="1" allowOverlap="1" wp14:anchorId="0667B7E1" wp14:editId="2695B01B">
                <wp:simplePos x="0" y="0"/>
                <wp:positionH relativeFrom="column">
                  <wp:posOffset>635</wp:posOffset>
                </wp:positionH>
                <wp:positionV relativeFrom="paragraph">
                  <wp:posOffset>-636</wp:posOffset>
                </wp:positionV>
                <wp:extent cx="9371965"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11F76FD">
              <v:line id="Straight Connector 7"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5pt,-.05pt" to="738pt,-.05pt" w14:anchorId="0B1DFD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wwBy&#10;M9wBAACbAwAADgAAAAAAAAAAAAAAAAAuAgAAZHJzL2Uyb0RvYy54bWxQSwECLQAUAAYACAAAACEA&#10;c2Jmm9oAAAAFAQAADwAAAAAAAAAAAAAAAAA2BAAAZHJzL2Rvd25yZXYueG1sUEsFBgAAAAAEAAQA&#10;8wAAAD0FAAAAAA==&#10;">
                <v:stroke joinstyle="miter"/>
                <o:lock v:ext="edit" shapetype="f"/>
              </v:lin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714"/>
        <w:gridCol w:w="4717"/>
      </w:tblGrid>
      <w:tr w:rsidR="009F5CF9" w14:paraId="37D97736" w14:textId="77777777" w:rsidTr="00D9444E">
        <w:tc>
          <w:tcPr>
            <w:tcW w:w="14363" w:type="dxa"/>
            <w:gridSpan w:val="3"/>
            <w:shd w:val="clear" w:color="auto" w:fill="auto"/>
          </w:tcPr>
          <w:p w14:paraId="3527183C"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The following topics relevant to RSE will be covered in Key Stages One and Two. Each setting will be teaching these topics at the most appropriate time in the school year for their individual pupils.</w:t>
            </w:r>
          </w:p>
        </w:tc>
      </w:tr>
      <w:tr w:rsidR="009F5CF9" w14:paraId="5ECAE57A" w14:textId="77777777" w:rsidTr="00D9444E">
        <w:trPr>
          <w:trHeight w:val="199"/>
        </w:trPr>
        <w:tc>
          <w:tcPr>
            <w:tcW w:w="4787" w:type="dxa"/>
            <w:shd w:val="clear" w:color="auto" w:fill="auto"/>
          </w:tcPr>
          <w:p w14:paraId="2CBF1C0C" w14:textId="77777777" w:rsidR="009F5CF9" w:rsidRPr="0001471D" w:rsidRDefault="009F5CF9" w:rsidP="00D9444E">
            <w:pPr>
              <w:pStyle w:val="1bodycopy10pt"/>
              <w:spacing w:after="0"/>
              <w:rPr>
                <w:rFonts w:asciiTheme="minorHAnsi" w:hAnsiTheme="minorHAnsi" w:cstheme="minorHAnsi"/>
                <w:b/>
                <w:bCs/>
                <w:sz w:val="22"/>
                <w:szCs w:val="22"/>
              </w:rPr>
            </w:pPr>
            <w:r w:rsidRPr="0001471D">
              <w:rPr>
                <w:rFonts w:asciiTheme="minorHAnsi" w:hAnsiTheme="minorHAnsi" w:cstheme="minorHAnsi"/>
                <w:b/>
                <w:bCs/>
                <w:sz w:val="22"/>
                <w:szCs w:val="22"/>
              </w:rPr>
              <w:t>Core Theme One: Health and Wellbeing</w:t>
            </w:r>
          </w:p>
        </w:tc>
        <w:tc>
          <w:tcPr>
            <w:tcW w:w="4788" w:type="dxa"/>
            <w:shd w:val="clear" w:color="auto" w:fill="auto"/>
          </w:tcPr>
          <w:p w14:paraId="3AA3D280" w14:textId="77777777" w:rsidR="009F5CF9" w:rsidRPr="0001471D" w:rsidRDefault="009F5CF9" w:rsidP="00D9444E">
            <w:pPr>
              <w:pStyle w:val="1bodycopy10pt"/>
              <w:spacing w:after="0"/>
              <w:rPr>
                <w:rFonts w:asciiTheme="minorHAnsi" w:hAnsiTheme="minorHAnsi" w:cstheme="minorHAnsi"/>
                <w:b/>
                <w:bCs/>
                <w:sz w:val="22"/>
                <w:szCs w:val="22"/>
              </w:rPr>
            </w:pPr>
            <w:r w:rsidRPr="0001471D">
              <w:rPr>
                <w:rFonts w:asciiTheme="minorHAnsi" w:hAnsiTheme="minorHAnsi" w:cstheme="minorHAnsi"/>
                <w:b/>
                <w:bCs/>
                <w:sz w:val="22"/>
                <w:szCs w:val="22"/>
              </w:rPr>
              <w:t>Core Theme Two: Relationships</w:t>
            </w:r>
          </w:p>
        </w:tc>
        <w:tc>
          <w:tcPr>
            <w:tcW w:w="4788" w:type="dxa"/>
            <w:shd w:val="clear" w:color="auto" w:fill="auto"/>
          </w:tcPr>
          <w:p w14:paraId="39CF3FAF" w14:textId="77777777" w:rsidR="009F5CF9" w:rsidRPr="0001471D" w:rsidRDefault="009F5CF9" w:rsidP="00D9444E">
            <w:pPr>
              <w:pStyle w:val="1bodycopy10pt"/>
              <w:spacing w:after="0"/>
              <w:rPr>
                <w:rFonts w:asciiTheme="minorHAnsi" w:hAnsiTheme="minorHAnsi" w:cstheme="minorHAnsi"/>
                <w:b/>
                <w:bCs/>
                <w:sz w:val="22"/>
                <w:szCs w:val="22"/>
              </w:rPr>
            </w:pPr>
            <w:r w:rsidRPr="0001471D">
              <w:rPr>
                <w:rFonts w:asciiTheme="minorHAnsi" w:hAnsiTheme="minorHAnsi" w:cstheme="minorHAnsi"/>
                <w:b/>
                <w:bCs/>
                <w:sz w:val="22"/>
                <w:szCs w:val="22"/>
              </w:rPr>
              <w:t>Core Theme Three: Living in the Wider World</w:t>
            </w:r>
          </w:p>
        </w:tc>
      </w:tr>
      <w:tr w:rsidR="009F5CF9" w14:paraId="34022E5C" w14:textId="77777777" w:rsidTr="00D9444E">
        <w:tc>
          <w:tcPr>
            <w:tcW w:w="4787" w:type="dxa"/>
            <w:shd w:val="clear" w:color="auto" w:fill="auto"/>
          </w:tcPr>
          <w:p w14:paraId="28D26F69" w14:textId="77777777" w:rsidR="009F5CF9" w:rsidRPr="0001471D" w:rsidRDefault="009F5CF9" w:rsidP="00D9444E">
            <w:pPr>
              <w:pStyle w:val="1bodycopy10pt"/>
              <w:rPr>
                <w:rFonts w:asciiTheme="minorHAnsi" w:hAnsiTheme="minorHAnsi" w:cstheme="minorHAnsi"/>
                <w:i/>
                <w:iCs/>
                <w:sz w:val="22"/>
                <w:szCs w:val="22"/>
              </w:rPr>
            </w:pPr>
            <w:r w:rsidRPr="0001471D">
              <w:rPr>
                <w:rFonts w:asciiTheme="minorHAnsi" w:hAnsiTheme="minorHAnsi" w:cstheme="minorHAnsi"/>
                <w:sz w:val="22"/>
                <w:szCs w:val="22"/>
              </w:rPr>
              <w:t>Key Stage One and Two pupils learn about…</w:t>
            </w:r>
          </w:p>
          <w:p w14:paraId="2C08CCD0"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Healthy lifestyles and physical wellbeing</w:t>
            </w:r>
          </w:p>
          <w:p w14:paraId="68A60DD8"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Mental health</w:t>
            </w:r>
          </w:p>
          <w:p w14:paraId="456DFFD8" w14:textId="77777777" w:rsidR="009F5CF9" w:rsidRPr="0001471D" w:rsidRDefault="009F5CF9" w:rsidP="00D9444E">
            <w:pPr>
              <w:pStyle w:val="1bodycopy10pt"/>
              <w:rPr>
                <w:rFonts w:asciiTheme="minorHAnsi" w:hAnsiTheme="minorHAnsi" w:cstheme="minorHAnsi"/>
                <w:sz w:val="22"/>
                <w:szCs w:val="22"/>
              </w:rPr>
            </w:pPr>
            <w:proofErr w:type="gramStart"/>
            <w:r w:rsidRPr="0001471D">
              <w:rPr>
                <w:rFonts w:asciiTheme="minorHAnsi" w:hAnsiTheme="minorHAnsi" w:cstheme="minorHAnsi"/>
                <w:sz w:val="22"/>
                <w:szCs w:val="22"/>
              </w:rPr>
              <w:t>Ourselves</w:t>
            </w:r>
            <w:proofErr w:type="gramEnd"/>
            <w:r w:rsidRPr="0001471D">
              <w:rPr>
                <w:rFonts w:asciiTheme="minorHAnsi" w:hAnsiTheme="minorHAnsi" w:cstheme="minorHAnsi"/>
                <w:sz w:val="22"/>
                <w:szCs w:val="22"/>
              </w:rPr>
              <w:t>, growing and changing</w:t>
            </w:r>
          </w:p>
          <w:p w14:paraId="27FCDC49"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Keeping safe</w:t>
            </w:r>
          </w:p>
          <w:p w14:paraId="2A9B95B1"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 xml:space="preserve">Drugs, </w:t>
            </w:r>
            <w:proofErr w:type="gramStart"/>
            <w:r w:rsidRPr="0001471D">
              <w:rPr>
                <w:rFonts w:asciiTheme="minorHAnsi" w:hAnsiTheme="minorHAnsi" w:cstheme="minorHAnsi"/>
                <w:sz w:val="22"/>
                <w:szCs w:val="22"/>
              </w:rPr>
              <w:t>alcohol</w:t>
            </w:r>
            <w:proofErr w:type="gramEnd"/>
            <w:r w:rsidRPr="0001471D">
              <w:rPr>
                <w:rFonts w:asciiTheme="minorHAnsi" w:hAnsiTheme="minorHAnsi" w:cstheme="minorHAnsi"/>
                <w:sz w:val="22"/>
                <w:szCs w:val="22"/>
              </w:rPr>
              <w:t xml:space="preserve"> and tobacco</w:t>
            </w:r>
          </w:p>
        </w:tc>
        <w:tc>
          <w:tcPr>
            <w:tcW w:w="4788" w:type="dxa"/>
            <w:shd w:val="clear" w:color="auto" w:fill="auto"/>
          </w:tcPr>
          <w:p w14:paraId="2DCA717B" w14:textId="77777777" w:rsidR="009F5CF9" w:rsidRPr="0001471D" w:rsidRDefault="009F5CF9" w:rsidP="00D9444E">
            <w:pPr>
              <w:pStyle w:val="1bodycopy10pt"/>
              <w:rPr>
                <w:rFonts w:asciiTheme="minorHAnsi" w:hAnsiTheme="minorHAnsi" w:cstheme="minorHAnsi"/>
                <w:i/>
                <w:iCs/>
                <w:sz w:val="22"/>
                <w:szCs w:val="22"/>
              </w:rPr>
            </w:pPr>
            <w:r w:rsidRPr="0001471D">
              <w:rPr>
                <w:rFonts w:asciiTheme="minorHAnsi" w:hAnsiTheme="minorHAnsi" w:cstheme="minorHAnsi"/>
                <w:sz w:val="22"/>
                <w:szCs w:val="22"/>
              </w:rPr>
              <w:t>Key Stage One and Two pupils learn about…</w:t>
            </w:r>
          </w:p>
          <w:p w14:paraId="4A704EC7"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Families and close positive relationships</w:t>
            </w:r>
          </w:p>
          <w:p w14:paraId="518B12FD"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Friendships</w:t>
            </w:r>
          </w:p>
          <w:p w14:paraId="5F6466EC" w14:textId="53248D94"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 xml:space="preserve">Managing hurtful </w:t>
            </w:r>
            <w:r w:rsidR="00C3573C" w:rsidRPr="0001471D">
              <w:rPr>
                <w:rFonts w:asciiTheme="minorHAnsi" w:hAnsiTheme="minorHAnsi" w:cstheme="minorHAnsi"/>
                <w:sz w:val="22"/>
                <w:szCs w:val="22"/>
              </w:rPr>
              <w:t>behavior</w:t>
            </w:r>
            <w:r w:rsidRPr="0001471D">
              <w:rPr>
                <w:rFonts w:asciiTheme="minorHAnsi" w:hAnsiTheme="minorHAnsi" w:cstheme="minorHAnsi"/>
                <w:sz w:val="22"/>
                <w:szCs w:val="22"/>
              </w:rPr>
              <w:t xml:space="preserve"> and bullying</w:t>
            </w:r>
          </w:p>
          <w:p w14:paraId="29CD64F8"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Safe relationships</w:t>
            </w:r>
          </w:p>
          <w:p w14:paraId="47A753E3"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Respecting self and others</w:t>
            </w:r>
          </w:p>
        </w:tc>
        <w:tc>
          <w:tcPr>
            <w:tcW w:w="4788" w:type="dxa"/>
            <w:shd w:val="clear" w:color="auto" w:fill="auto"/>
          </w:tcPr>
          <w:p w14:paraId="794A047A" w14:textId="77777777" w:rsidR="009F5CF9" w:rsidRPr="0001471D" w:rsidRDefault="009F5CF9" w:rsidP="00D9444E">
            <w:pPr>
              <w:pStyle w:val="1bodycopy10pt"/>
              <w:rPr>
                <w:rFonts w:asciiTheme="minorHAnsi" w:hAnsiTheme="minorHAnsi" w:cstheme="minorHAnsi"/>
                <w:i/>
                <w:iCs/>
                <w:sz w:val="22"/>
                <w:szCs w:val="22"/>
              </w:rPr>
            </w:pPr>
            <w:r w:rsidRPr="0001471D">
              <w:rPr>
                <w:rFonts w:asciiTheme="minorHAnsi" w:hAnsiTheme="minorHAnsi" w:cstheme="minorHAnsi"/>
                <w:sz w:val="22"/>
                <w:szCs w:val="22"/>
              </w:rPr>
              <w:t>Key Stage One and Two pupils learn about…</w:t>
            </w:r>
          </w:p>
          <w:p w14:paraId="279AB46F"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Shared responsibilities</w:t>
            </w:r>
          </w:p>
          <w:p w14:paraId="7508C064"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Communities</w:t>
            </w:r>
          </w:p>
          <w:p w14:paraId="6BC9B3C3"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Media literacy &amp; digital resilience</w:t>
            </w:r>
          </w:p>
        </w:tc>
      </w:tr>
    </w:tbl>
    <w:p w14:paraId="52B95643" w14:textId="77777777" w:rsidR="009F5CF9" w:rsidRPr="00755C42" w:rsidRDefault="009F5CF9" w:rsidP="009F5CF9">
      <w:pPr>
        <w:pStyle w:val="1bodycopy10pt"/>
        <w:spacing w:after="0"/>
        <w:rPr>
          <w:sz w:val="2"/>
          <w:szCs w:val="2"/>
        </w:rPr>
      </w:pPr>
    </w:p>
    <w:tbl>
      <w:tblPr>
        <w:tblpPr w:leftFromText="180" w:rightFromText="180" w:vertAnchor="text" w:horzAnchor="margin" w:tblpY="4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0"/>
        <w:gridCol w:w="4726"/>
        <w:gridCol w:w="4711"/>
      </w:tblGrid>
      <w:tr w:rsidR="009F5CF9" w14:paraId="4D3E8DDA" w14:textId="77777777" w:rsidTr="00D9444E">
        <w:tc>
          <w:tcPr>
            <w:tcW w:w="14363" w:type="dxa"/>
            <w:gridSpan w:val="3"/>
            <w:shd w:val="clear" w:color="auto" w:fill="auto"/>
          </w:tcPr>
          <w:p w14:paraId="2B2F3630"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The following topics relevant to RSE will be covered in Key Stages Three and Four. Each setting will be teaching these topics at the most appropriate time in the school year for their individual pupils.</w:t>
            </w:r>
          </w:p>
        </w:tc>
      </w:tr>
      <w:tr w:rsidR="009F5CF9" w14:paraId="6107097B" w14:textId="77777777" w:rsidTr="00D9444E">
        <w:tc>
          <w:tcPr>
            <w:tcW w:w="4787" w:type="dxa"/>
            <w:shd w:val="clear" w:color="auto" w:fill="auto"/>
          </w:tcPr>
          <w:p w14:paraId="73D4C9CC" w14:textId="77777777" w:rsidR="009F5CF9" w:rsidRPr="0001471D" w:rsidRDefault="009F5CF9" w:rsidP="00D9444E">
            <w:pPr>
              <w:pStyle w:val="1bodycopy10pt"/>
              <w:spacing w:after="0"/>
              <w:rPr>
                <w:rFonts w:asciiTheme="minorHAnsi" w:hAnsiTheme="minorHAnsi" w:cstheme="minorHAnsi"/>
                <w:b/>
                <w:bCs/>
                <w:sz w:val="22"/>
                <w:szCs w:val="22"/>
              </w:rPr>
            </w:pPr>
            <w:r w:rsidRPr="0001471D">
              <w:rPr>
                <w:rFonts w:asciiTheme="minorHAnsi" w:hAnsiTheme="minorHAnsi" w:cstheme="minorHAnsi"/>
                <w:b/>
                <w:bCs/>
                <w:sz w:val="22"/>
                <w:szCs w:val="22"/>
              </w:rPr>
              <w:t>Core Theme One: Health and Wellbeing</w:t>
            </w:r>
          </w:p>
        </w:tc>
        <w:tc>
          <w:tcPr>
            <w:tcW w:w="4788" w:type="dxa"/>
            <w:shd w:val="clear" w:color="auto" w:fill="auto"/>
          </w:tcPr>
          <w:p w14:paraId="454E7CA3" w14:textId="77777777" w:rsidR="009F5CF9" w:rsidRPr="0001471D" w:rsidRDefault="009F5CF9" w:rsidP="00D9444E">
            <w:pPr>
              <w:pStyle w:val="1bodycopy10pt"/>
              <w:spacing w:after="0"/>
              <w:rPr>
                <w:rFonts w:asciiTheme="minorHAnsi" w:hAnsiTheme="minorHAnsi" w:cstheme="minorHAnsi"/>
                <w:b/>
                <w:bCs/>
                <w:sz w:val="22"/>
                <w:szCs w:val="22"/>
              </w:rPr>
            </w:pPr>
            <w:r w:rsidRPr="0001471D">
              <w:rPr>
                <w:rFonts w:asciiTheme="minorHAnsi" w:hAnsiTheme="minorHAnsi" w:cstheme="minorHAnsi"/>
                <w:b/>
                <w:bCs/>
                <w:sz w:val="22"/>
                <w:szCs w:val="22"/>
              </w:rPr>
              <w:t>Core Theme Two: Relationships</w:t>
            </w:r>
          </w:p>
        </w:tc>
        <w:tc>
          <w:tcPr>
            <w:tcW w:w="4788" w:type="dxa"/>
            <w:shd w:val="clear" w:color="auto" w:fill="auto"/>
          </w:tcPr>
          <w:p w14:paraId="6F1057D9" w14:textId="77777777" w:rsidR="009F5CF9" w:rsidRPr="0001471D" w:rsidRDefault="009F5CF9" w:rsidP="00D9444E">
            <w:pPr>
              <w:pStyle w:val="1bodycopy10pt"/>
              <w:spacing w:after="0"/>
              <w:rPr>
                <w:rFonts w:asciiTheme="minorHAnsi" w:hAnsiTheme="minorHAnsi" w:cstheme="minorHAnsi"/>
                <w:b/>
                <w:bCs/>
                <w:sz w:val="22"/>
                <w:szCs w:val="22"/>
              </w:rPr>
            </w:pPr>
            <w:r w:rsidRPr="0001471D">
              <w:rPr>
                <w:rFonts w:asciiTheme="minorHAnsi" w:hAnsiTheme="minorHAnsi" w:cstheme="minorHAnsi"/>
                <w:b/>
                <w:bCs/>
                <w:sz w:val="22"/>
                <w:szCs w:val="22"/>
              </w:rPr>
              <w:t>Core Theme Three: Living in the Wider World</w:t>
            </w:r>
          </w:p>
        </w:tc>
      </w:tr>
      <w:tr w:rsidR="009F5CF9" w14:paraId="0C86FA07" w14:textId="77777777" w:rsidTr="00D9444E">
        <w:tc>
          <w:tcPr>
            <w:tcW w:w="4787" w:type="dxa"/>
            <w:shd w:val="clear" w:color="auto" w:fill="auto"/>
          </w:tcPr>
          <w:p w14:paraId="66039204" w14:textId="77777777" w:rsidR="009F5CF9" w:rsidRPr="0001471D" w:rsidRDefault="009F5CF9" w:rsidP="00D9444E">
            <w:pPr>
              <w:pStyle w:val="1bodycopy10pt"/>
              <w:rPr>
                <w:rFonts w:asciiTheme="minorHAnsi" w:hAnsiTheme="minorHAnsi" w:cstheme="minorHAnsi"/>
                <w:i/>
                <w:iCs/>
                <w:sz w:val="22"/>
                <w:szCs w:val="22"/>
              </w:rPr>
            </w:pPr>
            <w:r w:rsidRPr="0001471D">
              <w:rPr>
                <w:rFonts w:asciiTheme="minorHAnsi" w:hAnsiTheme="minorHAnsi" w:cstheme="minorHAnsi"/>
                <w:sz w:val="22"/>
                <w:szCs w:val="22"/>
              </w:rPr>
              <w:t>Key Stage Three and Four pupils learn about…</w:t>
            </w:r>
          </w:p>
          <w:p w14:paraId="32059798"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Self-concept</w:t>
            </w:r>
          </w:p>
          <w:p w14:paraId="1B956A87"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Mental health and emotional wellbeing</w:t>
            </w:r>
          </w:p>
          <w:p w14:paraId="4E247B62" w14:textId="77777777" w:rsidR="009F5CF9" w:rsidRPr="0001471D" w:rsidRDefault="009F5CF9" w:rsidP="00D9444E">
            <w:pPr>
              <w:rPr>
                <w:rFonts w:cstheme="minorHAnsi"/>
              </w:rPr>
            </w:pPr>
            <w:r w:rsidRPr="0001471D">
              <w:rPr>
                <w:rFonts w:cstheme="minorHAnsi"/>
              </w:rPr>
              <w:t xml:space="preserve">Drugs, </w:t>
            </w:r>
            <w:proofErr w:type="gramStart"/>
            <w:r w:rsidRPr="0001471D">
              <w:rPr>
                <w:rFonts w:cstheme="minorHAnsi"/>
              </w:rPr>
              <w:t>alcohol</w:t>
            </w:r>
            <w:proofErr w:type="gramEnd"/>
            <w:r w:rsidRPr="0001471D">
              <w:rPr>
                <w:rFonts w:cstheme="minorHAnsi"/>
              </w:rPr>
              <w:t xml:space="preserve"> and tobacco</w:t>
            </w:r>
          </w:p>
          <w:p w14:paraId="689E3D3C"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Managing risk and personal safety</w:t>
            </w:r>
          </w:p>
          <w:p w14:paraId="19A01073"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Key Stage Three pupils learn about…</w:t>
            </w:r>
          </w:p>
          <w:p w14:paraId="2CA3C39A"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Healthy Lifestyles</w:t>
            </w:r>
          </w:p>
          <w:p w14:paraId="2193AAC9"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Puberty and sexual health</w:t>
            </w:r>
          </w:p>
          <w:p w14:paraId="390BB191"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Key Stage Four pupils learn about…</w:t>
            </w:r>
          </w:p>
          <w:p w14:paraId="10A7EBA2"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lastRenderedPageBreak/>
              <w:t>Health related decisions</w:t>
            </w:r>
          </w:p>
          <w:p w14:paraId="1507652B"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Sexual health and fertility</w:t>
            </w:r>
          </w:p>
        </w:tc>
        <w:tc>
          <w:tcPr>
            <w:tcW w:w="4788" w:type="dxa"/>
            <w:shd w:val="clear" w:color="auto" w:fill="auto"/>
          </w:tcPr>
          <w:p w14:paraId="57C0E8C1" w14:textId="77777777" w:rsidR="009F5CF9" w:rsidRPr="0001471D" w:rsidRDefault="009F5CF9" w:rsidP="00D9444E">
            <w:pPr>
              <w:pStyle w:val="1bodycopy10pt"/>
              <w:rPr>
                <w:rFonts w:asciiTheme="minorHAnsi" w:hAnsiTheme="minorHAnsi" w:cstheme="minorHAnsi"/>
                <w:i/>
                <w:iCs/>
                <w:sz w:val="22"/>
                <w:szCs w:val="22"/>
              </w:rPr>
            </w:pPr>
            <w:r w:rsidRPr="0001471D">
              <w:rPr>
                <w:rFonts w:asciiTheme="minorHAnsi" w:hAnsiTheme="minorHAnsi" w:cstheme="minorHAnsi"/>
                <w:sz w:val="22"/>
                <w:szCs w:val="22"/>
              </w:rPr>
              <w:lastRenderedPageBreak/>
              <w:t>Key Stage Three and Four pupils learn about…</w:t>
            </w:r>
          </w:p>
          <w:p w14:paraId="1EAE0E8E" w14:textId="77777777" w:rsidR="009F5CF9" w:rsidRPr="0001471D" w:rsidRDefault="009F5CF9" w:rsidP="00D9444E">
            <w:pPr>
              <w:rPr>
                <w:rFonts w:cstheme="minorHAnsi"/>
              </w:rPr>
            </w:pPr>
            <w:r w:rsidRPr="0001471D">
              <w:rPr>
                <w:rFonts w:cstheme="minorHAnsi"/>
              </w:rPr>
              <w:t>Positive relationships</w:t>
            </w:r>
          </w:p>
          <w:p w14:paraId="16711A48"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Relationship values</w:t>
            </w:r>
          </w:p>
          <w:p w14:paraId="0C09F495"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Forming and maintaining respectful relationships</w:t>
            </w:r>
          </w:p>
          <w:p w14:paraId="74F8A2FC"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Consent</w:t>
            </w:r>
          </w:p>
          <w:p w14:paraId="019199DB"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Contraception and parenthood</w:t>
            </w:r>
          </w:p>
          <w:p w14:paraId="49C82739" w14:textId="77777777" w:rsidR="009F5CF9" w:rsidRPr="0001471D" w:rsidRDefault="009F5CF9" w:rsidP="00D9444E">
            <w:pPr>
              <w:pStyle w:val="1bodycopy10pt"/>
              <w:ind w:left="720" w:hanging="720"/>
              <w:rPr>
                <w:rFonts w:asciiTheme="minorHAnsi" w:hAnsiTheme="minorHAnsi" w:cstheme="minorHAnsi"/>
                <w:sz w:val="22"/>
                <w:szCs w:val="22"/>
              </w:rPr>
            </w:pPr>
            <w:r w:rsidRPr="0001471D">
              <w:rPr>
                <w:rFonts w:asciiTheme="minorHAnsi" w:hAnsiTheme="minorHAnsi" w:cstheme="minorHAnsi"/>
                <w:sz w:val="22"/>
                <w:szCs w:val="22"/>
              </w:rPr>
              <w:t xml:space="preserve">Bullying, </w:t>
            </w:r>
            <w:proofErr w:type="gramStart"/>
            <w:r w:rsidRPr="0001471D">
              <w:rPr>
                <w:rFonts w:asciiTheme="minorHAnsi" w:hAnsiTheme="minorHAnsi" w:cstheme="minorHAnsi"/>
                <w:sz w:val="22"/>
                <w:szCs w:val="22"/>
              </w:rPr>
              <w:t>abuse</w:t>
            </w:r>
            <w:proofErr w:type="gramEnd"/>
            <w:r w:rsidRPr="0001471D">
              <w:rPr>
                <w:rFonts w:asciiTheme="minorHAnsi" w:hAnsiTheme="minorHAnsi" w:cstheme="minorHAnsi"/>
                <w:sz w:val="22"/>
                <w:szCs w:val="22"/>
              </w:rPr>
              <w:t xml:space="preserve"> and discrimination</w:t>
            </w:r>
          </w:p>
          <w:p w14:paraId="1E95862F" w14:textId="77777777" w:rsidR="009F5CF9" w:rsidRPr="0001471D" w:rsidRDefault="009F5CF9" w:rsidP="00D9444E">
            <w:pPr>
              <w:pStyle w:val="1bodycopy10pt"/>
              <w:ind w:left="720" w:hanging="720"/>
              <w:rPr>
                <w:rFonts w:asciiTheme="minorHAnsi" w:hAnsiTheme="minorHAnsi" w:cstheme="minorHAnsi"/>
                <w:sz w:val="22"/>
                <w:szCs w:val="22"/>
              </w:rPr>
            </w:pPr>
            <w:r w:rsidRPr="0001471D">
              <w:rPr>
                <w:rFonts w:asciiTheme="minorHAnsi" w:hAnsiTheme="minorHAnsi" w:cstheme="minorHAnsi"/>
                <w:sz w:val="22"/>
                <w:szCs w:val="22"/>
              </w:rPr>
              <w:t>Social influences</w:t>
            </w:r>
          </w:p>
          <w:p w14:paraId="69497B29" w14:textId="77777777" w:rsidR="009F5CF9" w:rsidRPr="0001471D" w:rsidRDefault="009F5CF9" w:rsidP="00D9444E">
            <w:pPr>
              <w:pStyle w:val="1bodycopy10pt"/>
              <w:ind w:left="720" w:hanging="720"/>
              <w:rPr>
                <w:rFonts w:asciiTheme="minorHAnsi" w:hAnsiTheme="minorHAnsi" w:cstheme="minorHAnsi"/>
                <w:sz w:val="22"/>
                <w:szCs w:val="22"/>
              </w:rPr>
            </w:pPr>
          </w:p>
        </w:tc>
        <w:tc>
          <w:tcPr>
            <w:tcW w:w="4788" w:type="dxa"/>
            <w:shd w:val="clear" w:color="auto" w:fill="auto"/>
          </w:tcPr>
          <w:p w14:paraId="4306B5AD" w14:textId="77777777" w:rsidR="009F5CF9" w:rsidRPr="0001471D" w:rsidRDefault="009F5CF9" w:rsidP="00D9444E">
            <w:pPr>
              <w:pStyle w:val="1bodycopy10pt"/>
              <w:rPr>
                <w:rFonts w:asciiTheme="minorHAnsi" w:hAnsiTheme="minorHAnsi" w:cstheme="minorHAnsi"/>
                <w:i/>
                <w:iCs/>
                <w:sz w:val="22"/>
                <w:szCs w:val="22"/>
              </w:rPr>
            </w:pPr>
            <w:r w:rsidRPr="0001471D">
              <w:rPr>
                <w:rFonts w:asciiTheme="minorHAnsi" w:hAnsiTheme="minorHAnsi" w:cstheme="minorHAnsi"/>
                <w:sz w:val="22"/>
                <w:szCs w:val="22"/>
              </w:rPr>
              <w:t>Key Stage Three and Four pupils learn about…</w:t>
            </w:r>
          </w:p>
          <w:p w14:paraId="73748942"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Choices and pathways</w:t>
            </w:r>
          </w:p>
          <w:p w14:paraId="58C299E4" w14:textId="77777777" w:rsidR="009F5CF9" w:rsidRPr="0001471D" w:rsidRDefault="009F5CF9" w:rsidP="00D9444E">
            <w:pPr>
              <w:pStyle w:val="1bodycopy10pt"/>
              <w:rPr>
                <w:rFonts w:asciiTheme="minorHAnsi" w:hAnsiTheme="minorHAnsi" w:cstheme="minorHAnsi"/>
                <w:sz w:val="22"/>
                <w:szCs w:val="22"/>
              </w:rPr>
            </w:pPr>
            <w:r w:rsidRPr="0001471D">
              <w:rPr>
                <w:rFonts w:asciiTheme="minorHAnsi" w:hAnsiTheme="minorHAnsi" w:cstheme="minorHAnsi"/>
                <w:sz w:val="22"/>
                <w:szCs w:val="22"/>
              </w:rPr>
              <w:t>Employment rights and responsibilities</w:t>
            </w:r>
          </w:p>
          <w:p w14:paraId="3C96B5D7" w14:textId="77777777" w:rsidR="009F5CF9" w:rsidRPr="0001471D" w:rsidRDefault="009F5CF9" w:rsidP="00D9444E">
            <w:pPr>
              <w:rPr>
                <w:rFonts w:cstheme="minorHAnsi"/>
              </w:rPr>
            </w:pPr>
            <w:r w:rsidRPr="0001471D">
              <w:rPr>
                <w:rFonts w:cstheme="minorHAnsi"/>
              </w:rPr>
              <w:t>Media literacy and digital resilience</w:t>
            </w:r>
          </w:p>
          <w:p w14:paraId="7CCAD62A" w14:textId="77777777" w:rsidR="009F5CF9" w:rsidRPr="0001471D" w:rsidRDefault="009F5CF9" w:rsidP="00D9444E">
            <w:pPr>
              <w:pStyle w:val="1bodycopy10pt"/>
              <w:rPr>
                <w:rFonts w:asciiTheme="minorHAnsi" w:hAnsiTheme="minorHAnsi" w:cstheme="minorHAnsi"/>
                <w:sz w:val="22"/>
                <w:szCs w:val="22"/>
              </w:rPr>
            </w:pPr>
          </w:p>
        </w:tc>
      </w:tr>
    </w:tbl>
    <w:p w14:paraId="3132A042" w14:textId="77777777" w:rsidR="009F5CF9" w:rsidRDefault="009F5CF9" w:rsidP="009F5CF9">
      <w:r>
        <w:br w:type="page"/>
      </w:r>
    </w:p>
    <w:p w14:paraId="7E3AC2EA" w14:textId="77777777" w:rsidR="009F5CF9" w:rsidRPr="0001471D" w:rsidRDefault="009F5CF9" w:rsidP="009F5CF9">
      <w:pPr>
        <w:pStyle w:val="Heading3"/>
        <w:rPr>
          <w:sz w:val="22"/>
          <w:szCs w:val="22"/>
        </w:rPr>
      </w:pPr>
      <w:bookmarkStart w:id="11" w:name="_Toc11230578"/>
      <w:r w:rsidRPr="0001471D">
        <w:rPr>
          <w:sz w:val="22"/>
          <w:szCs w:val="22"/>
        </w:rPr>
        <w:lastRenderedPageBreak/>
        <w:t xml:space="preserve">Appendix 2: By the end of primary school pupils should </w:t>
      </w:r>
      <w:proofErr w:type="gramStart"/>
      <w:r w:rsidRPr="0001471D">
        <w:rPr>
          <w:sz w:val="22"/>
          <w:szCs w:val="22"/>
        </w:rPr>
        <w:t>know</w:t>
      </w:r>
      <w:bookmarkEnd w:id="11"/>
      <w:proofErr w:type="gramEnd"/>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30"/>
        <w:gridCol w:w="12287"/>
      </w:tblGrid>
      <w:tr w:rsidR="009F5CF9" w:rsidRPr="00DD1174" w14:paraId="49E03FC2" w14:textId="77777777" w:rsidTr="00D9444E">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2F547B07" w14:textId="77777777" w:rsidR="009F5CF9" w:rsidRPr="00181DEB" w:rsidRDefault="009F5CF9" w:rsidP="00D9444E">
            <w:pPr>
              <w:pStyle w:val="1bodycopy"/>
              <w:spacing w:after="0"/>
              <w:ind w:left="-221" w:firstLine="221"/>
              <w:rPr>
                <w:rFonts w:asciiTheme="minorHAnsi" w:hAnsiTheme="minorHAnsi" w:cstheme="minorHAnsi"/>
                <w:caps/>
                <w:color w:val="F8F8F8"/>
                <w:sz w:val="24"/>
                <w:lang w:val="en-GB"/>
              </w:rPr>
            </w:pPr>
            <w:r w:rsidRPr="00181DEB">
              <w:rPr>
                <w:rFonts w:asciiTheme="minorHAnsi" w:hAnsiTheme="minorHAnsi" w:cstheme="minorHAnsi"/>
                <w:caps/>
                <w:color w:val="F8F8F8"/>
                <w:sz w:val="24"/>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700844C" w14:textId="77777777" w:rsidR="009F5CF9" w:rsidRPr="00181DEB" w:rsidRDefault="009F5CF9" w:rsidP="00D9444E">
            <w:pPr>
              <w:pStyle w:val="1bodycopy"/>
              <w:spacing w:after="0"/>
              <w:rPr>
                <w:rFonts w:asciiTheme="minorHAnsi" w:hAnsiTheme="minorHAnsi" w:cstheme="minorHAnsi"/>
                <w:caps/>
                <w:color w:val="F8F8F8"/>
                <w:sz w:val="24"/>
                <w:lang w:val="en-GB"/>
              </w:rPr>
            </w:pPr>
            <w:r w:rsidRPr="00181DEB">
              <w:rPr>
                <w:rFonts w:asciiTheme="minorHAnsi" w:hAnsiTheme="minorHAnsi" w:cstheme="minorHAnsi"/>
                <w:caps/>
                <w:color w:val="F8F8F8"/>
                <w:sz w:val="24"/>
                <w:lang w:val="en-GB"/>
              </w:rPr>
              <w:t>Pupils should know</w:t>
            </w:r>
          </w:p>
        </w:tc>
      </w:tr>
      <w:tr w:rsidR="009F5CF9" w:rsidRPr="00DD1174" w14:paraId="590D5922" w14:textId="77777777" w:rsidTr="00D9444E">
        <w:trPr>
          <w:cantSplit/>
        </w:trPr>
        <w:tc>
          <w:tcPr>
            <w:tcW w:w="1730" w:type="dxa"/>
            <w:shd w:val="clear" w:color="auto" w:fill="auto"/>
            <w:tcMar>
              <w:top w:w="113" w:type="dxa"/>
              <w:bottom w:w="113" w:type="dxa"/>
            </w:tcMar>
          </w:tcPr>
          <w:p w14:paraId="3AFAE1C0" w14:textId="77777777" w:rsidR="009F5CF9" w:rsidRPr="00181DEB" w:rsidRDefault="009F5CF9" w:rsidP="00D9444E">
            <w:pPr>
              <w:pStyle w:val="7Tablebodycopy"/>
              <w:rPr>
                <w:rFonts w:asciiTheme="minorHAnsi" w:hAnsiTheme="minorHAnsi" w:cstheme="minorHAnsi"/>
                <w:sz w:val="22"/>
                <w:szCs w:val="22"/>
                <w:lang w:val="en-GB"/>
              </w:rPr>
            </w:pPr>
            <w:r w:rsidRPr="00181DEB">
              <w:rPr>
                <w:rFonts w:asciiTheme="minorHAnsi" w:hAnsiTheme="minorHAnsi" w:cstheme="minorHAnsi"/>
                <w:sz w:val="22"/>
                <w:szCs w:val="22"/>
                <w:lang w:val="en-GB"/>
              </w:rPr>
              <w:t>Families and people who care about me</w:t>
            </w:r>
          </w:p>
        </w:tc>
        <w:tc>
          <w:tcPr>
            <w:tcW w:w="12287" w:type="dxa"/>
          </w:tcPr>
          <w:p w14:paraId="45B34849"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That families are important for children growing up because they can give love, security and </w:t>
            </w:r>
            <w:proofErr w:type="gramStart"/>
            <w:r w:rsidRPr="00181DEB">
              <w:rPr>
                <w:rFonts w:asciiTheme="minorHAnsi" w:hAnsiTheme="minorHAnsi" w:cstheme="minorHAnsi"/>
                <w:sz w:val="22"/>
                <w:szCs w:val="22"/>
                <w:lang w:val="en-GB"/>
              </w:rPr>
              <w:t>stability</w:t>
            </w:r>
            <w:proofErr w:type="gramEnd"/>
          </w:p>
          <w:p w14:paraId="09E8E194"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The characteristics of healthy family life, commitment to each other, including in times of difficulty, protection and care for </w:t>
            </w:r>
            <w:r w:rsidRPr="00181DEB">
              <w:rPr>
                <w:rFonts w:asciiTheme="minorHAnsi" w:hAnsiTheme="minorHAnsi" w:cstheme="minorHAnsi"/>
                <w:sz w:val="22"/>
                <w:szCs w:val="22"/>
              </w:rPr>
              <w:t>children and other family members, the importance of spending time together and sharing each other’s lives</w:t>
            </w:r>
          </w:p>
          <w:p w14:paraId="4622A210"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That others’ families, either in school or in the wider world, sometimes look different from their family, but that they should respect those differences and know that other children’s families are also characterised by love and </w:t>
            </w:r>
            <w:proofErr w:type="gramStart"/>
            <w:r w:rsidRPr="00181DEB">
              <w:rPr>
                <w:rFonts w:asciiTheme="minorHAnsi" w:hAnsiTheme="minorHAnsi" w:cstheme="minorHAnsi"/>
                <w:sz w:val="22"/>
                <w:szCs w:val="22"/>
                <w:lang w:val="en-GB"/>
              </w:rPr>
              <w:t>care</w:t>
            </w:r>
            <w:proofErr w:type="gramEnd"/>
          </w:p>
          <w:p w14:paraId="39B01B9A"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That stable, caring relationships, which may be of different types, are at the heart of happy families, and are important for children’s security as they grow </w:t>
            </w:r>
            <w:proofErr w:type="gramStart"/>
            <w:r w:rsidRPr="00181DEB">
              <w:rPr>
                <w:rFonts w:asciiTheme="minorHAnsi" w:hAnsiTheme="minorHAnsi" w:cstheme="minorHAnsi"/>
                <w:sz w:val="22"/>
                <w:szCs w:val="22"/>
                <w:lang w:val="en-GB"/>
              </w:rPr>
              <w:t>up</w:t>
            </w:r>
            <w:proofErr w:type="gramEnd"/>
          </w:p>
          <w:p w14:paraId="341FA9FA"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That marriage represents a formal and legally recognised commitment of two people to each other which is intended to be </w:t>
            </w:r>
            <w:proofErr w:type="gramStart"/>
            <w:r w:rsidRPr="00181DEB">
              <w:rPr>
                <w:rFonts w:asciiTheme="minorHAnsi" w:hAnsiTheme="minorHAnsi" w:cstheme="minorHAnsi"/>
                <w:sz w:val="22"/>
                <w:szCs w:val="22"/>
                <w:lang w:val="en-GB"/>
              </w:rPr>
              <w:t>lifelong</w:t>
            </w:r>
            <w:proofErr w:type="gramEnd"/>
          </w:p>
          <w:p w14:paraId="3DC8BD27"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How to recognise if family relationships are making them feel unhappy or unsafe, and how to seek help or advice from others if needed</w:t>
            </w:r>
          </w:p>
        </w:tc>
      </w:tr>
      <w:tr w:rsidR="009F5CF9" w:rsidRPr="00DD1174" w14:paraId="45965F7E" w14:textId="77777777" w:rsidTr="00D9444E">
        <w:trPr>
          <w:cantSplit/>
        </w:trPr>
        <w:tc>
          <w:tcPr>
            <w:tcW w:w="1730" w:type="dxa"/>
            <w:shd w:val="clear" w:color="auto" w:fill="auto"/>
            <w:tcMar>
              <w:top w:w="113" w:type="dxa"/>
              <w:bottom w:w="113" w:type="dxa"/>
            </w:tcMar>
          </w:tcPr>
          <w:p w14:paraId="702150A1" w14:textId="77777777" w:rsidR="009F5CF9" w:rsidRPr="00181DEB" w:rsidRDefault="009F5CF9" w:rsidP="00D9444E">
            <w:pPr>
              <w:pStyle w:val="7Tablebodycopy"/>
              <w:rPr>
                <w:rFonts w:asciiTheme="minorHAnsi" w:hAnsiTheme="minorHAnsi" w:cstheme="minorHAnsi"/>
                <w:sz w:val="22"/>
                <w:szCs w:val="22"/>
                <w:lang w:val="en-GB"/>
              </w:rPr>
            </w:pPr>
            <w:r w:rsidRPr="00181DEB">
              <w:rPr>
                <w:rFonts w:asciiTheme="minorHAnsi" w:hAnsiTheme="minorHAnsi" w:cstheme="minorHAnsi"/>
                <w:sz w:val="22"/>
                <w:szCs w:val="22"/>
                <w:lang w:val="en-GB"/>
              </w:rPr>
              <w:t>Caring friendships</w:t>
            </w:r>
          </w:p>
        </w:tc>
        <w:tc>
          <w:tcPr>
            <w:tcW w:w="12287" w:type="dxa"/>
          </w:tcPr>
          <w:p w14:paraId="491F242D"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How important friendships are in making us feel happy and secure, and how people choose and make </w:t>
            </w:r>
            <w:proofErr w:type="gramStart"/>
            <w:r w:rsidRPr="00181DEB">
              <w:rPr>
                <w:rFonts w:asciiTheme="minorHAnsi" w:hAnsiTheme="minorHAnsi" w:cstheme="minorHAnsi"/>
                <w:sz w:val="22"/>
                <w:szCs w:val="22"/>
                <w:lang w:val="en-GB"/>
              </w:rPr>
              <w:t>friends</w:t>
            </w:r>
            <w:proofErr w:type="gramEnd"/>
          </w:p>
          <w:p w14:paraId="4ABBBD92"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The characteristics of friendships, including mutual respect, truthfulness, trustworthiness, loyalty, kindness, generosity, trust, sharing interests and experiences and support with problems and difficulties</w:t>
            </w:r>
          </w:p>
          <w:p w14:paraId="1F64611C"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That healthy friendships are positive and welcoming towards others, and do not make others feel lonely or </w:t>
            </w:r>
            <w:proofErr w:type="gramStart"/>
            <w:r w:rsidRPr="00181DEB">
              <w:rPr>
                <w:rFonts w:asciiTheme="minorHAnsi" w:hAnsiTheme="minorHAnsi" w:cstheme="minorHAnsi"/>
                <w:sz w:val="22"/>
                <w:szCs w:val="22"/>
                <w:lang w:val="en-GB"/>
              </w:rPr>
              <w:t>excluded</w:t>
            </w:r>
            <w:proofErr w:type="gramEnd"/>
          </w:p>
          <w:p w14:paraId="68EE2531"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 xml:space="preserve">That most friendships have ups and downs, and that these can often be worked through so that the friendship is repaired or even strengthened, and that resorting to violence is never </w:t>
            </w:r>
            <w:proofErr w:type="gramStart"/>
            <w:r w:rsidRPr="00181DEB">
              <w:rPr>
                <w:rFonts w:asciiTheme="minorHAnsi" w:hAnsiTheme="minorHAnsi" w:cstheme="minorHAnsi"/>
                <w:sz w:val="22"/>
                <w:szCs w:val="22"/>
                <w:lang w:val="en-GB"/>
              </w:rPr>
              <w:t>right</w:t>
            </w:r>
            <w:proofErr w:type="gramEnd"/>
          </w:p>
          <w:p w14:paraId="1315C795" w14:textId="77777777" w:rsidR="009F5CF9" w:rsidRPr="00181DEB" w:rsidRDefault="009F5CF9" w:rsidP="00D9444E">
            <w:pPr>
              <w:pStyle w:val="7Tablecopybulleted"/>
              <w:ind w:left="340" w:hanging="170"/>
              <w:rPr>
                <w:rFonts w:asciiTheme="minorHAnsi" w:hAnsiTheme="minorHAnsi" w:cstheme="minorHAnsi"/>
                <w:sz w:val="22"/>
                <w:szCs w:val="22"/>
                <w:lang w:val="en-GB"/>
              </w:rPr>
            </w:pPr>
            <w:r w:rsidRPr="00181DEB">
              <w:rPr>
                <w:rFonts w:asciiTheme="minorHAnsi" w:hAnsiTheme="minorHAnsi" w:cstheme="minorHAnsi"/>
                <w:sz w:val="22"/>
                <w:szCs w:val="22"/>
                <w:lang w:val="en-GB"/>
              </w:rPr>
              <w:t>How to recognise who to trust and who not to trust, how to judge when a friendship is making them feel unhappy or uncomfortable, managing conflict, how to manage these situations and how to seek help or advice from others, if needed</w:t>
            </w:r>
          </w:p>
        </w:tc>
      </w:tr>
      <w:tr w:rsidR="009F5CF9" w:rsidRPr="00DD1174" w14:paraId="473C3178" w14:textId="77777777" w:rsidTr="00D9444E">
        <w:trPr>
          <w:cantSplit/>
        </w:trPr>
        <w:tc>
          <w:tcPr>
            <w:tcW w:w="1730" w:type="dxa"/>
            <w:shd w:val="clear" w:color="auto" w:fill="auto"/>
            <w:tcMar>
              <w:top w:w="113" w:type="dxa"/>
              <w:bottom w:w="113" w:type="dxa"/>
            </w:tcMar>
          </w:tcPr>
          <w:p w14:paraId="34DA3FBD" w14:textId="77777777" w:rsidR="009F5CF9" w:rsidRPr="009D344F" w:rsidRDefault="009F5CF9" w:rsidP="00D9444E">
            <w:pPr>
              <w:pStyle w:val="7Tablebodycopy"/>
              <w:rPr>
                <w:rFonts w:asciiTheme="minorHAnsi" w:hAnsiTheme="minorHAnsi" w:cstheme="minorHAnsi"/>
                <w:sz w:val="22"/>
                <w:szCs w:val="22"/>
                <w:lang w:val="en-GB"/>
              </w:rPr>
            </w:pPr>
            <w:r w:rsidRPr="009D344F">
              <w:rPr>
                <w:rFonts w:asciiTheme="minorHAnsi" w:hAnsiTheme="minorHAnsi" w:cstheme="minorHAnsi"/>
                <w:sz w:val="22"/>
                <w:szCs w:val="22"/>
                <w:lang w:val="en-GB"/>
              </w:rPr>
              <w:lastRenderedPageBreak/>
              <w:t>Respectful relationships</w:t>
            </w:r>
          </w:p>
        </w:tc>
        <w:tc>
          <w:tcPr>
            <w:tcW w:w="12287" w:type="dxa"/>
          </w:tcPr>
          <w:p w14:paraId="33CBFCC5" w14:textId="47A05E16" w:rsidR="009F5CF9" w:rsidRPr="009D344F" w:rsidRDefault="00181DEB"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respecting </w:t>
            </w:r>
            <w:proofErr w:type="gramStart"/>
            <w:r w:rsidR="009F5CF9" w:rsidRPr="009D344F">
              <w:rPr>
                <w:rFonts w:asciiTheme="minorHAnsi" w:hAnsiTheme="minorHAnsi" w:cstheme="minorHAnsi"/>
                <w:sz w:val="22"/>
                <w:szCs w:val="22"/>
              </w:rPr>
              <w:t>The</w:t>
            </w:r>
            <w:proofErr w:type="gramEnd"/>
            <w:r w:rsidR="009F5CF9" w:rsidRPr="009D344F">
              <w:rPr>
                <w:rFonts w:asciiTheme="minorHAnsi" w:hAnsiTheme="minorHAnsi" w:cstheme="minorHAnsi"/>
                <w:sz w:val="22"/>
                <w:szCs w:val="22"/>
              </w:rPr>
              <w:t xml:space="preserve"> importance of others, even when they are very different from them (for example, physically, in character, personality or backgrounds), or make different choices or have different preferences or beliefs</w:t>
            </w:r>
          </w:p>
          <w:p w14:paraId="33ACD381"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Practical steps they can take in a range of different contexts to improve or support respectful </w:t>
            </w:r>
            <w:proofErr w:type="gramStart"/>
            <w:r w:rsidRPr="009D344F">
              <w:rPr>
                <w:rFonts w:asciiTheme="minorHAnsi" w:hAnsiTheme="minorHAnsi" w:cstheme="minorHAnsi"/>
                <w:sz w:val="22"/>
                <w:szCs w:val="22"/>
              </w:rPr>
              <w:t>relationships</w:t>
            </w:r>
            <w:proofErr w:type="gramEnd"/>
          </w:p>
          <w:p w14:paraId="083ACFB6"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The conventions of courtesy and manners</w:t>
            </w:r>
          </w:p>
          <w:p w14:paraId="533F3668"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The importance of self-respect and how this links to their own happiness</w:t>
            </w:r>
          </w:p>
          <w:p w14:paraId="3B1723F3"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That in school and in wider society they can expect to be treated with respect by others, and that in turn they should show due respect to others, including those in positions of </w:t>
            </w:r>
            <w:proofErr w:type="gramStart"/>
            <w:r w:rsidRPr="009D344F">
              <w:rPr>
                <w:rFonts w:asciiTheme="minorHAnsi" w:hAnsiTheme="minorHAnsi" w:cstheme="minorHAnsi"/>
                <w:sz w:val="22"/>
                <w:szCs w:val="22"/>
              </w:rPr>
              <w:t>authority</w:t>
            </w:r>
            <w:proofErr w:type="gramEnd"/>
          </w:p>
          <w:p w14:paraId="01CAF7E6"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About different types of bullying (including cyberbullying), the impact of bullying, responsibilities of bystanders (primarily reporting bullying to an adult) and how to get </w:t>
            </w:r>
            <w:proofErr w:type="gramStart"/>
            <w:r w:rsidRPr="009D344F">
              <w:rPr>
                <w:rFonts w:asciiTheme="minorHAnsi" w:hAnsiTheme="minorHAnsi" w:cstheme="minorHAnsi"/>
                <w:sz w:val="22"/>
                <w:szCs w:val="22"/>
                <w:lang w:val="en-GB"/>
              </w:rPr>
              <w:t>help</w:t>
            </w:r>
            <w:proofErr w:type="gramEnd"/>
          </w:p>
          <w:p w14:paraId="6294E521"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What a stereotype is, and how stereotypes can be unfair, </w:t>
            </w:r>
            <w:proofErr w:type="gramStart"/>
            <w:r w:rsidRPr="009D344F">
              <w:rPr>
                <w:rFonts w:asciiTheme="minorHAnsi" w:hAnsiTheme="minorHAnsi" w:cstheme="minorHAnsi"/>
                <w:sz w:val="22"/>
                <w:szCs w:val="22"/>
                <w:lang w:val="en-GB"/>
              </w:rPr>
              <w:t>negative</w:t>
            </w:r>
            <w:proofErr w:type="gramEnd"/>
            <w:r w:rsidRPr="009D344F">
              <w:rPr>
                <w:rFonts w:asciiTheme="minorHAnsi" w:hAnsiTheme="minorHAnsi" w:cstheme="minorHAnsi"/>
                <w:sz w:val="22"/>
                <w:szCs w:val="22"/>
                <w:lang w:val="en-GB"/>
              </w:rPr>
              <w:t xml:space="preserve"> or destructive</w:t>
            </w:r>
          </w:p>
          <w:p w14:paraId="05271423"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The importance of permission-seeking and giving in relationships with friends, </w:t>
            </w:r>
            <w:proofErr w:type="gramStart"/>
            <w:r w:rsidRPr="009D344F">
              <w:rPr>
                <w:rFonts w:asciiTheme="minorHAnsi" w:hAnsiTheme="minorHAnsi" w:cstheme="minorHAnsi"/>
                <w:sz w:val="22"/>
                <w:szCs w:val="22"/>
                <w:lang w:val="en-GB"/>
              </w:rPr>
              <w:t>peers</w:t>
            </w:r>
            <w:proofErr w:type="gramEnd"/>
            <w:r w:rsidRPr="009D344F">
              <w:rPr>
                <w:rFonts w:asciiTheme="minorHAnsi" w:hAnsiTheme="minorHAnsi" w:cstheme="minorHAnsi"/>
                <w:sz w:val="22"/>
                <w:szCs w:val="22"/>
                <w:lang w:val="en-GB"/>
              </w:rPr>
              <w:t xml:space="preserve"> and adults</w:t>
            </w:r>
          </w:p>
        </w:tc>
      </w:tr>
      <w:tr w:rsidR="009F5CF9" w:rsidRPr="00DD1174" w14:paraId="3E12991A" w14:textId="77777777" w:rsidTr="00D9444E">
        <w:trPr>
          <w:cantSplit/>
        </w:trPr>
        <w:tc>
          <w:tcPr>
            <w:tcW w:w="1730" w:type="dxa"/>
            <w:shd w:val="clear" w:color="auto" w:fill="auto"/>
            <w:tcMar>
              <w:top w:w="113" w:type="dxa"/>
              <w:bottom w:w="113" w:type="dxa"/>
            </w:tcMar>
          </w:tcPr>
          <w:p w14:paraId="6B42AF9E" w14:textId="77777777" w:rsidR="009F5CF9" w:rsidRPr="009D344F" w:rsidRDefault="009F5CF9" w:rsidP="00D9444E">
            <w:pPr>
              <w:pStyle w:val="7Tablebodycopy"/>
              <w:rPr>
                <w:rFonts w:asciiTheme="minorHAnsi" w:hAnsiTheme="minorHAnsi" w:cstheme="minorHAnsi"/>
                <w:sz w:val="22"/>
                <w:szCs w:val="22"/>
                <w:lang w:val="en-GB"/>
              </w:rPr>
            </w:pPr>
            <w:r w:rsidRPr="009D344F">
              <w:rPr>
                <w:rFonts w:asciiTheme="minorHAnsi" w:hAnsiTheme="minorHAnsi" w:cstheme="minorHAnsi"/>
                <w:sz w:val="22"/>
                <w:szCs w:val="22"/>
                <w:lang w:val="en-GB"/>
              </w:rPr>
              <w:t>Online relationships</w:t>
            </w:r>
          </w:p>
        </w:tc>
        <w:tc>
          <w:tcPr>
            <w:tcW w:w="12287" w:type="dxa"/>
          </w:tcPr>
          <w:p w14:paraId="7858373B"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That people sometimes behave differently online, including by pretending to be someone they are </w:t>
            </w:r>
            <w:proofErr w:type="gramStart"/>
            <w:r w:rsidRPr="009D344F">
              <w:rPr>
                <w:rFonts w:asciiTheme="minorHAnsi" w:hAnsiTheme="minorHAnsi" w:cstheme="minorHAnsi"/>
                <w:sz w:val="22"/>
                <w:szCs w:val="22"/>
                <w:lang w:val="en-GB"/>
              </w:rPr>
              <w:t>not</w:t>
            </w:r>
            <w:proofErr w:type="gramEnd"/>
          </w:p>
          <w:p w14:paraId="6B4BD5EE"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That the same principles apply to online relationships as to face-to face relationships, including the importance of respect for others online including when we are </w:t>
            </w:r>
            <w:proofErr w:type="gramStart"/>
            <w:r w:rsidRPr="009D344F">
              <w:rPr>
                <w:rFonts w:asciiTheme="minorHAnsi" w:hAnsiTheme="minorHAnsi" w:cstheme="minorHAnsi"/>
                <w:sz w:val="22"/>
                <w:szCs w:val="22"/>
                <w:lang w:val="en-GB"/>
              </w:rPr>
              <w:t>anonymous</w:t>
            </w:r>
            <w:proofErr w:type="gramEnd"/>
          </w:p>
          <w:p w14:paraId="575B0345"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The rules and principles for keeping safe online, how to recognise risks, harmful content and contact, and how to report </w:t>
            </w:r>
            <w:proofErr w:type="gramStart"/>
            <w:r w:rsidRPr="009D344F">
              <w:rPr>
                <w:rFonts w:asciiTheme="minorHAnsi" w:hAnsiTheme="minorHAnsi" w:cstheme="minorHAnsi"/>
                <w:sz w:val="22"/>
                <w:szCs w:val="22"/>
                <w:lang w:val="en-GB"/>
              </w:rPr>
              <w:t>them</w:t>
            </w:r>
            <w:proofErr w:type="gramEnd"/>
          </w:p>
          <w:p w14:paraId="599958FD"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How to critically consider their online friendships and sources of information including awareness of the risks associated with people they have never </w:t>
            </w:r>
            <w:proofErr w:type="gramStart"/>
            <w:r w:rsidRPr="009D344F">
              <w:rPr>
                <w:rFonts w:asciiTheme="minorHAnsi" w:hAnsiTheme="minorHAnsi" w:cstheme="minorHAnsi"/>
                <w:sz w:val="22"/>
                <w:szCs w:val="22"/>
                <w:lang w:val="en-GB"/>
              </w:rPr>
              <w:t>met</w:t>
            </w:r>
            <w:proofErr w:type="gramEnd"/>
          </w:p>
          <w:p w14:paraId="6AF7C377"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How information and data is shared and used online</w:t>
            </w:r>
          </w:p>
        </w:tc>
      </w:tr>
      <w:tr w:rsidR="009F5CF9" w:rsidRPr="00DD1174" w14:paraId="68FD7A41" w14:textId="77777777" w:rsidTr="00D9444E">
        <w:trPr>
          <w:cantSplit/>
        </w:trPr>
        <w:tc>
          <w:tcPr>
            <w:tcW w:w="1730" w:type="dxa"/>
            <w:shd w:val="clear" w:color="auto" w:fill="auto"/>
            <w:tcMar>
              <w:top w:w="113" w:type="dxa"/>
              <w:bottom w:w="113" w:type="dxa"/>
            </w:tcMar>
          </w:tcPr>
          <w:p w14:paraId="6A88516F" w14:textId="77777777" w:rsidR="009F5CF9" w:rsidRPr="009D344F" w:rsidRDefault="009F5CF9" w:rsidP="00D9444E">
            <w:pPr>
              <w:pStyle w:val="7Tablebodycopy"/>
              <w:rPr>
                <w:rFonts w:asciiTheme="minorHAnsi" w:hAnsiTheme="minorHAnsi" w:cstheme="minorHAnsi"/>
                <w:sz w:val="22"/>
                <w:szCs w:val="22"/>
                <w:lang w:val="en-GB"/>
              </w:rPr>
            </w:pPr>
            <w:r w:rsidRPr="009D344F">
              <w:rPr>
                <w:rFonts w:asciiTheme="minorHAnsi" w:hAnsiTheme="minorHAnsi" w:cstheme="minorHAnsi"/>
                <w:sz w:val="22"/>
                <w:szCs w:val="22"/>
                <w:lang w:val="en-GB"/>
              </w:rPr>
              <w:lastRenderedPageBreak/>
              <w:t>Being safe</w:t>
            </w:r>
          </w:p>
        </w:tc>
        <w:tc>
          <w:tcPr>
            <w:tcW w:w="12287" w:type="dxa"/>
          </w:tcPr>
          <w:p w14:paraId="0AA90B1C"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What sorts of boundaries are appropriate in friendships with peers and others (including in a digital context)</w:t>
            </w:r>
          </w:p>
          <w:p w14:paraId="121BE759"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About the </w:t>
            </w:r>
            <w:r w:rsidRPr="009D344F">
              <w:rPr>
                <w:rFonts w:asciiTheme="minorHAnsi" w:hAnsiTheme="minorHAnsi" w:cstheme="minorHAnsi"/>
                <w:sz w:val="22"/>
                <w:szCs w:val="22"/>
              </w:rPr>
              <w:t>concept</w:t>
            </w:r>
            <w:r w:rsidRPr="009D344F">
              <w:rPr>
                <w:rFonts w:asciiTheme="minorHAnsi" w:hAnsiTheme="minorHAnsi" w:cstheme="minorHAnsi"/>
                <w:sz w:val="22"/>
                <w:szCs w:val="22"/>
                <w:lang w:val="en-GB"/>
              </w:rPr>
              <w:t xml:space="preserve"> of privacy and the implications of it for both children and adults; including that it is not always right to keep secrets if they relate to being </w:t>
            </w:r>
            <w:proofErr w:type="gramStart"/>
            <w:r w:rsidRPr="009D344F">
              <w:rPr>
                <w:rFonts w:asciiTheme="minorHAnsi" w:hAnsiTheme="minorHAnsi" w:cstheme="minorHAnsi"/>
                <w:sz w:val="22"/>
                <w:szCs w:val="22"/>
                <w:lang w:val="en-GB"/>
              </w:rPr>
              <w:t>safe</w:t>
            </w:r>
            <w:proofErr w:type="gramEnd"/>
          </w:p>
          <w:p w14:paraId="53870152"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That each person’s body belongs to them, and the differences between appropriate and inappropriate or unsafe physical, and other, </w:t>
            </w:r>
            <w:proofErr w:type="gramStart"/>
            <w:r w:rsidRPr="009D344F">
              <w:rPr>
                <w:rFonts w:asciiTheme="minorHAnsi" w:hAnsiTheme="minorHAnsi" w:cstheme="minorHAnsi"/>
                <w:sz w:val="22"/>
                <w:szCs w:val="22"/>
                <w:lang w:val="en-GB"/>
              </w:rPr>
              <w:t>contact</w:t>
            </w:r>
            <w:proofErr w:type="gramEnd"/>
          </w:p>
          <w:p w14:paraId="7D4A8545"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How to respond safely and appropriately to adults they may encounter (in all contexts, including online) whom they do not </w:t>
            </w:r>
            <w:proofErr w:type="gramStart"/>
            <w:r w:rsidRPr="009D344F">
              <w:rPr>
                <w:rFonts w:asciiTheme="minorHAnsi" w:hAnsiTheme="minorHAnsi" w:cstheme="minorHAnsi"/>
                <w:sz w:val="22"/>
                <w:szCs w:val="22"/>
                <w:lang w:val="en-GB"/>
              </w:rPr>
              <w:t>know</w:t>
            </w:r>
            <w:proofErr w:type="gramEnd"/>
          </w:p>
          <w:p w14:paraId="2EE7AA25"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How to recognise and report feelings of being unsafe or feeling bad about any adult</w:t>
            </w:r>
          </w:p>
          <w:p w14:paraId="08770D82"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How to ask for advice or help for themselves or others, and to keep trying until they are heard</w:t>
            </w:r>
          </w:p>
          <w:p w14:paraId="5A4DF351"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How to report concerns or abuse, and the vocabulary and confidence needed to do so</w:t>
            </w:r>
          </w:p>
          <w:p w14:paraId="7B7C4203"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Where to get advice </w:t>
            </w:r>
            <w:proofErr w:type="gramStart"/>
            <w:r w:rsidRPr="009D344F">
              <w:rPr>
                <w:rFonts w:asciiTheme="minorHAnsi" w:hAnsiTheme="minorHAnsi" w:cstheme="minorHAnsi"/>
                <w:sz w:val="22"/>
                <w:szCs w:val="22"/>
                <w:lang w:val="en-GB"/>
              </w:rPr>
              <w:t>e.g.</w:t>
            </w:r>
            <w:proofErr w:type="gramEnd"/>
            <w:r w:rsidRPr="009D344F">
              <w:rPr>
                <w:rFonts w:asciiTheme="minorHAnsi" w:hAnsiTheme="minorHAnsi" w:cstheme="minorHAnsi"/>
                <w:sz w:val="22"/>
                <w:szCs w:val="22"/>
                <w:lang w:val="en-GB"/>
              </w:rPr>
              <w:t xml:space="preserve"> family, school and/or other sources</w:t>
            </w:r>
          </w:p>
        </w:tc>
      </w:tr>
    </w:tbl>
    <w:p w14:paraId="5F47F18B" w14:textId="14C72A06" w:rsidR="009F5CF9" w:rsidRDefault="009F5CF9" w:rsidP="009F5CF9">
      <w:pPr>
        <w:pStyle w:val="1bodycopy10pt"/>
        <w:rPr>
          <w:lang w:val="en-GB"/>
        </w:rPr>
      </w:pPr>
    </w:p>
    <w:p w14:paraId="37A3ECE4" w14:textId="26C3AFF6" w:rsidR="00290C60" w:rsidRDefault="00290C60" w:rsidP="009F5CF9">
      <w:pPr>
        <w:pStyle w:val="1bodycopy10pt"/>
        <w:rPr>
          <w:lang w:val="en-GB"/>
        </w:rPr>
      </w:pPr>
    </w:p>
    <w:p w14:paraId="3C422EA2" w14:textId="356DCC05" w:rsidR="00290C60" w:rsidRDefault="00290C60" w:rsidP="009F5CF9">
      <w:pPr>
        <w:pStyle w:val="1bodycopy10pt"/>
        <w:rPr>
          <w:lang w:val="en-GB"/>
        </w:rPr>
      </w:pPr>
    </w:p>
    <w:p w14:paraId="50389F2D" w14:textId="713E0B0C" w:rsidR="00290C60" w:rsidRDefault="00290C60" w:rsidP="009F5CF9">
      <w:pPr>
        <w:pStyle w:val="1bodycopy10pt"/>
        <w:rPr>
          <w:lang w:val="en-GB"/>
        </w:rPr>
      </w:pPr>
    </w:p>
    <w:p w14:paraId="743AD227" w14:textId="22909105" w:rsidR="00290C60" w:rsidRDefault="00290C60" w:rsidP="009F5CF9">
      <w:pPr>
        <w:pStyle w:val="1bodycopy10pt"/>
        <w:rPr>
          <w:lang w:val="en-GB"/>
        </w:rPr>
      </w:pPr>
    </w:p>
    <w:p w14:paraId="1F1831D4" w14:textId="7072C496" w:rsidR="00290C60" w:rsidRDefault="00290C60" w:rsidP="009F5CF9">
      <w:pPr>
        <w:pStyle w:val="1bodycopy10pt"/>
        <w:rPr>
          <w:lang w:val="en-GB"/>
        </w:rPr>
      </w:pPr>
    </w:p>
    <w:p w14:paraId="7DEC9537" w14:textId="15EC79FA" w:rsidR="00290C60" w:rsidRDefault="00290C60" w:rsidP="009F5CF9">
      <w:pPr>
        <w:pStyle w:val="1bodycopy10pt"/>
        <w:rPr>
          <w:lang w:val="en-GB"/>
        </w:rPr>
      </w:pPr>
    </w:p>
    <w:p w14:paraId="2C101C86" w14:textId="52671382" w:rsidR="00290C60" w:rsidRDefault="00290C60" w:rsidP="009F5CF9">
      <w:pPr>
        <w:pStyle w:val="1bodycopy10pt"/>
        <w:rPr>
          <w:lang w:val="en-GB"/>
        </w:rPr>
      </w:pPr>
    </w:p>
    <w:p w14:paraId="57645670" w14:textId="3100F74F" w:rsidR="009D344F" w:rsidRDefault="009D344F" w:rsidP="009F5CF9">
      <w:pPr>
        <w:pStyle w:val="1bodycopy10pt"/>
        <w:rPr>
          <w:lang w:val="en-GB"/>
        </w:rPr>
      </w:pPr>
    </w:p>
    <w:p w14:paraId="0D1C5177" w14:textId="126E0BD0" w:rsidR="009D344F" w:rsidRDefault="009D344F" w:rsidP="009F5CF9">
      <w:pPr>
        <w:pStyle w:val="1bodycopy10pt"/>
        <w:rPr>
          <w:lang w:val="en-GB"/>
        </w:rPr>
      </w:pPr>
    </w:p>
    <w:p w14:paraId="22C7EC47" w14:textId="6AC01EBB" w:rsidR="009D344F" w:rsidRDefault="009D344F" w:rsidP="009F5CF9">
      <w:pPr>
        <w:pStyle w:val="1bodycopy10pt"/>
        <w:rPr>
          <w:lang w:val="en-GB"/>
        </w:rPr>
      </w:pPr>
    </w:p>
    <w:p w14:paraId="6767DBF3" w14:textId="166DE853" w:rsidR="009D344F" w:rsidRDefault="009D344F" w:rsidP="009F5CF9">
      <w:pPr>
        <w:pStyle w:val="1bodycopy10pt"/>
        <w:rPr>
          <w:lang w:val="en-GB"/>
        </w:rPr>
      </w:pPr>
    </w:p>
    <w:p w14:paraId="117672F9" w14:textId="77777777" w:rsidR="009D344F" w:rsidRDefault="009D344F" w:rsidP="009F5CF9">
      <w:pPr>
        <w:pStyle w:val="1bodycopy10pt"/>
        <w:rPr>
          <w:lang w:val="en-GB"/>
        </w:rPr>
      </w:pPr>
    </w:p>
    <w:p w14:paraId="50565A8E" w14:textId="62432382" w:rsidR="00290C60" w:rsidRDefault="00290C60" w:rsidP="009F5CF9">
      <w:pPr>
        <w:pStyle w:val="1bodycopy10pt"/>
        <w:rPr>
          <w:lang w:val="en-GB"/>
        </w:rPr>
      </w:pPr>
    </w:p>
    <w:p w14:paraId="44B61428" w14:textId="77777777" w:rsidR="00290C60" w:rsidRPr="00665A59" w:rsidRDefault="00290C60" w:rsidP="009F5CF9">
      <w:pPr>
        <w:pStyle w:val="1bodycopy10pt"/>
        <w:rPr>
          <w:lang w:val="en-GB"/>
        </w:rPr>
      </w:pPr>
    </w:p>
    <w:p w14:paraId="660A4AD8" w14:textId="77777777" w:rsidR="009F5CF9" w:rsidRPr="009D344F" w:rsidRDefault="009F5CF9" w:rsidP="009F5CF9">
      <w:pPr>
        <w:pStyle w:val="Heading3"/>
        <w:rPr>
          <w:sz w:val="22"/>
          <w:szCs w:val="22"/>
        </w:rPr>
      </w:pPr>
      <w:bookmarkStart w:id="12" w:name="_Toc11230579"/>
      <w:r w:rsidRPr="009D344F">
        <w:rPr>
          <w:sz w:val="22"/>
          <w:szCs w:val="22"/>
        </w:rPr>
        <w:lastRenderedPageBreak/>
        <w:t xml:space="preserve">Appendix 2: By the end of secondary school pupils should </w:t>
      </w:r>
      <w:proofErr w:type="gramStart"/>
      <w:r w:rsidRPr="009D344F">
        <w:rPr>
          <w:sz w:val="22"/>
          <w:szCs w:val="22"/>
        </w:rPr>
        <w:t>know</w:t>
      </w:r>
      <w:bookmarkEnd w:id="12"/>
      <w:proofErr w:type="gramEnd"/>
    </w:p>
    <w:p w14:paraId="33E62925" w14:textId="77777777" w:rsidR="009F5CF9" w:rsidRPr="00412551" w:rsidRDefault="009F5CF9" w:rsidP="009F5CF9">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77"/>
        <w:gridCol w:w="12240"/>
      </w:tblGrid>
      <w:tr w:rsidR="009F5CF9" w:rsidRPr="00DD1174" w14:paraId="0E5C7F4B" w14:textId="77777777" w:rsidTr="00D9444E">
        <w:trPr>
          <w:cantSplit/>
          <w:tblHeader/>
        </w:trPr>
        <w:tc>
          <w:tcPr>
            <w:tcW w:w="1777"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1FC540C4" w14:textId="77777777" w:rsidR="009F5CF9" w:rsidRPr="00DD1174" w:rsidRDefault="009F5CF9" w:rsidP="00D9444E">
            <w:pPr>
              <w:pStyle w:val="1bodycopy"/>
              <w:spacing w:after="0"/>
              <w:rPr>
                <w:caps/>
                <w:color w:val="F8F8F8"/>
                <w:lang w:val="en-GB"/>
              </w:rPr>
            </w:pPr>
            <w:r>
              <w:rPr>
                <w:caps/>
                <w:color w:val="F8F8F8"/>
                <w:lang w:val="en-GB"/>
              </w:rPr>
              <w:t>Topic</w:t>
            </w:r>
          </w:p>
        </w:tc>
        <w:tc>
          <w:tcPr>
            <w:tcW w:w="12240"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6D526E40" w14:textId="77777777" w:rsidR="009F5CF9" w:rsidRPr="00DD1174" w:rsidRDefault="009F5CF9" w:rsidP="00D9444E">
            <w:pPr>
              <w:pStyle w:val="1bodycopy"/>
              <w:spacing w:after="0"/>
              <w:rPr>
                <w:caps/>
                <w:color w:val="F8F8F8"/>
                <w:lang w:val="en-GB"/>
              </w:rPr>
            </w:pPr>
            <w:r>
              <w:rPr>
                <w:caps/>
                <w:color w:val="F8F8F8"/>
                <w:lang w:val="en-GB"/>
              </w:rPr>
              <w:t>Pupils should know</w:t>
            </w:r>
          </w:p>
        </w:tc>
      </w:tr>
      <w:tr w:rsidR="009F5CF9" w:rsidRPr="00081179" w14:paraId="43D16568" w14:textId="77777777" w:rsidTr="00D9444E">
        <w:trPr>
          <w:cantSplit/>
        </w:trPr>
        <w:tc>
          <w:tcPr>
            <w:tcW w:w="1777" w:type="dxa"/>
            <w:shd w:val="clear" w:color="auto" w:fill="auto"/>
            <w:tcMar>
              <w:top w:w="113" w:type="dxa"/>
              <w:bottom w:w="113" w:type="dxa"/>
            </w:tcMar>
          </w:tcPr>
          <w:p w14:paraId="0D8C2569" w14:textId="77777777" w:rsidR="009F5CF9" w:rsidRPr="009D344F" w:rsidRDefault="009F5CF9" w:rsidP="00D9444E">
            <w:pPr>
              <w:pStyle w:val="7Tablebodycopy"/>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Families </w:t>
            </w:r>
          </w:p>
        </w:tc>
        <w:tc>
          <w:tcPr>
            <w:tcW w:w="12240" w:type="dxa"/>
          </w:tcPr>
          <w:p w14:paraId="5483D35B"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That there are different types of committed, stable </w:t>
            </w:r>
            <w:proofErr w:type="gramStart"/>
            <w:r w:rsidRPr="009D344F">
              <w:rPr>
                <w:rFonts w:asciiTheme="minorHAnsi" w:hAnsiTheme="minorHAnsi" w:cstheme="minorHAnsi"/>
                <w:sz w:val="22"/>
                <w:szCs w:val="22"/>
              </w:rPr>
              <w:t>relationships</w:t>
            </w:r>
            <w:proofErr w:type="gramEnd"/>
          </w:p>
          <w:p w14:paraId="60503C53"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How these relationships might contribute to human happiness and their importance for bringing up children</w:t>
            </w:r>
          </w:p>
          <w:p w14:paraId="01271612"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What marriage is, including their legal status </w:t>
            </w:r>
            <w:proofErr w:type="gramStart"/>
            <w:r w:rsidRPr="009D344F">
              <w:rPr>
                <w:rFonts w:asciiTheme="minorHAnsi" w:hAnsiTheme="minorHAnsi" w:cstheme="minorHAnsi"/>
                <w:sz w:val="22"/>
                <w:szCs w:val="22"/>
              </w:rPr>
              <w:t>e.g.</w:t>
            </w:r>
            <w:proofErr w:type="gramEnd"/>
            <w:r w:rsidRPr="009D344F">
              <w:rPr>
                <w:rFonts w:asciiTheme="minorHAnsi" w:hAnsiTheme="minorHAnsi" w:cstheme="minorHAnsi"/>
                <w:sz w:val="22"/>
                <w:szCs w:val="22"/>
              </w:rPr>
              <w:t xml:space="preserve"> that marriage carries legal rights and protections not available to couples who are cohabiting or who have married, for example, in an unregistered religious ceremony</w:t>
            </w:r>
          </w:p>
          <w:p w14:paraId="538662D1"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Why marriage is an important relationship choice for many couples and why it must be freely entered into</w:t>
            </w:r>
          </w:p>
          <w:p w14:paraId="6589C132"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The characteristics and legal status of other types of long-term relationships</w:t>
            </w:r>
          </w:p>
          <w:p w14:paraId="70C5753A"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The roles and responsibilities of parents with respect to raising of children, including the characteristics of successful </w:t>
            </w:r>
            <w:proofErr w:type="gramStart"/>
            <w:r w:rsidRPr="009D344F">
              <w:rPr>
                <w:rFonts w:asciiTheme="minorHAnsi" w:hAnsiTheme="minorHAnsi" w:cstheme="minorHAnsi"/>
                <w:sz w:val="22"/>
                <w:szCs w:val="22"/>
              </w:rPr>
              <w:t>parenting</w:t>
            </w:r>
            <w:proofErr w:type="gramEnd"/>
          </w:p>
          <w:p w14:paraId="622F18A5" w14:textId="77777777" w:rsidR="009F5CF9" w:rsidRPr="009D344F" w:rsidRDefault="009F5CF9" w:rsidP="00D9444E">
            <w:pPr>
              <w:pStyle w:val="7Tablecopybulleted"/>
              <w:ind w:left="340" w:hanging="170"/>
              <w:rPr>
                <w:rFonts w:asciiTheme="minorHAnsi" w:hAnsiTheme="minorHAnsi" w:cstheme="minorHAnsi"/>
                <w:sz w:val="22"/>
                <w:szCs w:val="22"/>
              </w:rPr>
            </w:pPr>
            <w:r w:rsidRPr="009D344F">
              <w:rPr>
                <w:rFonts w:asciiTheme="minorHAnsi" w:hAnsiTheme="minorHAnsi" w:cstheme="minorHAnsi"/>
                <w:sz w:val="22"/>
                <w:szCs w:val="22"/>
              </w:rPr>
              <w:t xml:space="preserve">How to: determine whether other children, adults or sources of information are trustworthy: judge when a family, friend, intimate or other relationship is unsafe (and to </w:t>
            </w:r>
            <w:proofErr w:type="spellStart"/>
            <w:r w:rsidRPr="009D344F">
              <w:rPr>
                <w:rFonts w:asciiTheme="minorHAnsi" w:hAnsiTheme="minorHAnsi" w:cstheme="minorHAnsi"/>
                <w:sz w:val="22"/>
                <w:szCs w:val="22"/>
              </w:rPr>
              <w:t>recognise</w:t>
            </w:r>
            <w:proofErr w:type="spellEnd"/>
            <w:r w:rsidRPr="009D344F">
              <w:rPr>
                <w:rFonts w:asciiTheme="minorHAnsi" w:hAnsiTheme="minorHAnsi" w:cstheme="minorHAnsi"/>
                <w:sz w:val="22"/>
                <w:szCs w:val="22"/>
              </w:rPr>
              <w:t xml:space="preserve"> this in others’ relationships); and, how to seek help or advice, including reporting concerns about others, if needed</w:t>
            </w:r>
          </w:p>
        </w:tc>
      </w:tr>
      <w:tr w:rsidR="009F5CF9" w:rsidRPr="00081179" w14:paraId="2DC31FF8" w14:textId="77777777" w:rsidTr="00D9444E">
        <w:trPr>
          <w:cantSplit/>
        </w:trPr>
        <w:tc>
          <w:tcPr>
            <w:tcW w:w="1777" w:type="dxa"/>
            <w:shd w:val="clear" w:color="auto" w:fill="auto"/>
            <w:tcMar>
              <w:top w:w="113" w:type="dxa"/>
              <w:bottom w:w="113" w:type="dxa"/>
            </w:tcMar>
          </w:tcPr>
          <w:p w14:paraId="532C1D19" w14:textId="77777777" w:rsidR="009F5CF9" w:rsidRPr="009D344F" w:rsidRDefault="009F5CF9" w:rsidP="00D9444E">
            <w:pPr>
              <w:pStyle w:val="7Tablebodycopy"/>
              <w:rPr>
                <w:rFonts w:asciiTheme="minorHAnsi" w:hAnsiTheme="minorHAnsi" w:cstheme="minorHAnsi"/>
                <w:sz w:val="22"/>
                <w:szCs w:val="22"/>
                <w:lang w:val="en-GB"/>
              </w:rPr>
            </w:pPr>
            <w:r w:rsidRPr="009D344F">
              <w:rPr>
                <w:rFonts w:asciiTheme="minorHAnsi" w:hAnsiTheme="minorHAnsi" w:cstheme="minorHAnsi"/>
                <w:sz w:val="22"/>
                <w:szCs w:val="22"/>
                <w:lang w:val="en-GB"/>
              </w:rPr>
              <w:t>Respectful relationships, including friendships</w:t>
            </w:r>
          </w:p>
        </w:tc>
        <w:tc>
          <w:tcPr>
            <w:tcW w:w="12240" w:type="dxa"/>
          </w:tcPr>
          <w:p w14:paraId="5E652B83"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The characteristics of positive and healthy friendships (in all contexts, including online) </w:t>
            </w:r>
            <w:proofErr w:type="gramStart"/>
            <w:r w:rsidRPr="009D344F">
              <w:rPr>
                <w:rFonts w:asciiTheme="minorHAnsi" w:hAnsiTheme="minorHAnsi" w:cstheme="minorHAnsi"/>
                <w:sz w:val="22"/>
                <w:szCs w:val="22"/>
                <w:lang w:val="en-GB"/>
              </w:rPr>
              <w:t>including:</w:t>
            </w:r>
            <w:proofErr w:type="gramEnd"/>
            <w:r w:rsidRPr="009D344F">
              <w:rPr>
                <w:rFonts w:asciiTheme="minorHAnsi" w:hAnsiTheme="minorHAnsi" w:cstheme="minorHAnsi"/>
                <w:sz w:val="22"/>
                <w:szCs w:val="22"/>
                <w:lang w:val="en-GB"/>
              </w:rPr>
              <w:t xml:space="preserve"> trust, respect, honesty, kindness, generosity, boundaries, privacy, consent and the management of conflict, reconciliation and ending relationships. This includes different (non-sexual) types of </w:t>
            </w:r>
            <w:proofErr w:type="gramStart"/>
            <w:r w:rsidRPr="009D344F">
              <w:rPr>
                <w:rFonts w:asciiTheme="minorHAnsi" w:hAnsiTheme="minorHAnsi" w:cstheme="minorHAnsi"/>
                <w:sz w:val="22"/>
                <w:szCs w:val="22"/>
                <w:lang w:val="en-GB"/>
              </w:rPr>
              <w:t>relationship</w:t>
            </w:r>
            <w:proofErr w:type="gramEnd"/>
          </w:p>
          <w:p w14:paraId="6A431BDA"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Practical steps they can take in a range of different contexts to improve or support respectful </w:t>
            </w:r>
            <w:proofErr w:type="gramStart"/>
            <w:r w:rsidRPr="009D344F">
              <w:rPr>
                <w:rFonts w:asciiTheme="minorHAnsi" w:hAnsiTheme="minorHAnsi" w:cstheme="minorHAnsi"/>
                <w:sz w:val="22"/>
                <w:szCs w:val="22"/>
                <w:lang w:val="en-GB"/>
              </w:rPr>
              <w:t>relationships</w:t>
            </w:r>
            <w:proofErr w:type="gramEnd"/>
          </w:p>
          <w:p w14:paraId="2B905D2D"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How stereotypes, in particular stereotypes based on sex, gender, race, religion, sexual orientation or disability, can cause damage (</w:t>
            </w:r>
            <w:proofErr w:type="gramStart"/>
            <w:r w:rsidRPr="009D344F">
              <w:rPr>
                <w:rFonts w:asciiTheme="minorHAnsi" w:hAnsiTheme="minorHAnsi" w:cstheme="minorHAnsi"/>
                <w:sz w:val="22"/>
                <w:szCs w:val="22"/>
                <w:lang w:val="en-GB"/>
              </w:rPr>
              <w:t>e.g.</w:t>
            </w:r>
            <w:proofErr w:type="gramEnd"/>
            <w:r w:rsidRPr="009D344F">
              <w:rPr>
                <w:rFonts w:asciiTheme="minorHAnsi" w:hAnsiTheme="minorHAnsi" w:cstheme="minorHAnsi"/>
                <w:sz w:val="22"/>
                <w:szCs w:val="22"/>
                <w:lang w:val="en-GB"/>
              </w:rPr>
              <w:t xml:space="preserve"> how they might normalise non-consensual behaviour or encourage prejudice)</w:t>
            </w:r>
          </w:p>
          <w:p w14:paraId="5C535F2A"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That in school and in wider society they can expect to be treated with respect by others, and that in turn they should show due respect to others, including people in positions of authority and due tolerance of other people’s </w:t>
            </w:r>
            <w:proofErr w:type="gramStart"/>
            <w:r w:rsidRPr="009D344F">
              <w:rPr>
                <w:rFonts w:asciiTheme="minorHAnsi" w:hAnsiTheme="minorHAnsi" w:cstheme="minorHAnsi"/>
                <w:sz w:val="22"/>
                <w:szCs w:val="22"/>
                <w:lang w:val="en-GB"/>
              </w:rPr>
              <w:t>beliefs</w:t>
            </w:r>
            <w:proofErr w:type="gramEnd"/>
          </w:p>
          <w:p w14:paraId="0576A39B"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About different types of bullying (including cyberbullying), the impact of bullying, responsibilities of bystanders to report bullying and how and where to get </w:t>
            </w:r>
            <w:proofErr w:type="gramStart"/>
            <w:r w:rsidRPr="009D344F">
              <w:rPr>
                <w:rFonts w:asciiTheme="minorHAnsi" w:hAnsiTheme="minorHAnsi" w:cstheme="minorHAnsi"/>
                <w:sz w:val="22"/>
                <w:szCs w:val="22"/>
                <w:lang w:val="en-GB"/>
              </w:rPr>
              <w:t>help</w:t>
            </w:r>
            <w:proofErr w:type="gramEnd"/>
          </w:p>
          <w:p w14:paraId="336F2084"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That some types of behaviour within relationships are criminal, including violent behaviour and coercive </w:t>
            </w:r>
            <w:proofErr w:type="gramStart"/>
            <w:r w:rsidRPr="009D344F">
              <w:rPr>
                <w:rFonts w:asciiTheme="minorHAnsi" w:hAnsiTheme="minorHAnsi" w:cstheme="minorHAnsi"/>
                <w:sz w:val="22"/>
                <w:szCs w:val="22"/>
                <w:lang w:val="en-GB"/>
              </w:rPr>
              <w:t>control</w:t>
            </w:r>
            <w:proofErr w:type="gramEnd"/>
          </w:p>
          <w:p w14:paraId="493F2C10"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 xml:space="preserve">What constitutes sexual harassment and sexual violence and why these are always </w:t>
            </w:r>
            <w:proofErr w:type="gramStart"/>
            <w:r w:rsidRPr="009D344F">
              <w:rPr>
                <w:rFonts w:asciiTheme="minorHAnsi" w:hAnsiTheme="minorHAnsi" w:cstheme="minorHAnsi"/>
                <w:sz w:val="22"/>
                <w:szCs w:val="22"/>
                <w:lang w:val="en-GB"/>
              </w:rPr>
              <w:t>unacceptable</w:t>
            </w:r>
            <w:proofErr w:type="gramEnd"/>
          </w:p>
          <w:p w14:paraId="178A3FED" w14:textId="77777777" w:rsidR="009F5CF9" w:rsidRPr="009D344F" w:rsidRDefault="009F5CF9" w:rsidP="00D9444E">
            <w:pPr>
              <w:pStyle w:val="7Tablecopybulleted"/>
              <w:ind w:left="340" w:hanging="170"/>
              <w:rPr>
                <w:rFonts w:asciiTheme="minorHAnsi" w:hAnsiTheme="minorHAnsi" w:cstheme="minorHAnsi"/>
                <w:sz w:val="22"/>
                <w:szCs w:val="22"/>
                <w:lang w:val="en-GB"/>
              </w:rPr>
            </w:pPr>
            <w:r w:rsidRPr="009D344F">
              <w:rPr>
                <w:rFonts w:asciiTheme="minorHAnsi" w:hAnsiTheme="minorHAnsi" w:cstheme="minorHAnsi"/>
                <w:sz w:val="22"/>
                <w:szCs w:val="22"/>
                <w:lang w:val="en-GB"/>
              </w:rPr>
              <w:t>The legal rights and responsibilities regarding equality (particularly with reference to the protected characteristics as defined in the Equality Act 2010) and that everyone is unique and equal</w:t>
            </w:r>
          </w:p>
        </w:tc>
      </w:tr>
      <w:tr w:rsidR="009F5CF9" w:rsidRPr="00DD1174" w14:paraId="369BC293" w14:textId="77777777" w:rsidTr="00D9444E">
        <w:trPr>
          <w:cantSplit/>
        </w:trPr>
        <w:tc>
          <w:tcPr>
            <w:tcW w:w="1777" w:type="dxa"/>
            <w:shd w:val="clear" w:color="auto" w:fill="auto"/>
            <w:tcMar>
              <w:top w:w="113" w:type="dxa"/>
              <w:bottom w:w="113" w:type="dxa"/>
            </w:tcMar>
          </w:tcPr>
          <w:p w14:paraId="31AE41C4" w14:textId="77777777" w:rsidR="009F5CF9" w:rsidRPr="00FA7D41" w:rsidRDefault="009F5CF9" w:rsidP="00D9444E">
            <w:pPr>
              <w:pStyle w:val="7Tablebodycopy"/>
              <w:rPr>
                <w:rFonts w:asciiTheme="minorHAnsi" w:hAnsiTheme="minorHAnsi" w:cstheme="minorHAnsi"/>
                <w:sz w:val="22"/>
                <w:szCs w:val="22"/>
                <w:lang w:val="en-GB"/>
              </w:rPr>
            </w:pPr>
            <w:r w:rsidRPr="00FA7D41">
              <w:rPr>
                <w:rFonts w:asciiTheme="minorHAnsi" w:hAnsiTheme="minorHAnsi" w:cstheme="minorHAnsi"/>
                <w:sz w:val="22"/>
                <w:szCs w:val="22"/>
                <w:lang w:val="en-GB"/>
              </w:rPr>
              <w:lastRenderedPageBreak/>
              <w:t>Online and media</w:t>
            </w:r>
          </w:p>
        </w:tc>
        <w:tc>
          <w:tcPr>
            <w:tcW w:w="12240" w:type="dxa"/>
          </w:tcPr>
          <w:p w14:paraId="051DB96C"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Their rights, responsibilities and opportunities online, including that the same expectations of behaviour apply in all contexts, including </w:t>
            </w:r>
            <w:proofErr w:type="gramStart"/>
            <w:r w:rsidRPr="00FA7D41">
              <w:rPr>
                <w:rFonts w:asciiTheme="minorHAnsi" w:hAnsiTheme="minorHAnsi" w:cstheme="minorHAnsi"/>
                <w:sz w:val="22"/>
                <w:szCs w:val="22"/>
                <w:lang w:val="en-GB"/>
              </w:rPr>
              <w:t>online</w:t>
            </w:r>
            <w:proofErr w:type="gramEnd"/>
          </w:p>
          <w:p w14:paraId="605F2712"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About online risks, including that any material someone provides to another has the potential to be shared online and the difficulty of removing potentially compromising material placed </w:t>
            </w:r>
            <w:proofErr w:type="gramStart"/>
            <w:r w:rsidRPr="00FA7D41">
              <w:rPr>
                <w:rFonts w:asciiTheme="minorHAnsi" w:hAnsiTheme="minorHAnsi" w:cstheme="minorHAnsi"/>
                <w:sz w:val="22"/>
                <w:szCs w:val="22"/>
                <w:lang w:val="en-GB"/>
              </w:rPr>
              <w:t>online</w:t>
            </w:r>
            <w:proofErr w:type="gramEnd"/>
          </w:p>
          <w:p w14:paraId="3D6AB847"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Not to provide material to others that they would not want shared further and not to share personal material which is sent to </w:t>
            </w:r>
            <w:proofErr w:type="gramStart"/>
            <w:r w:rsidRPr="00FA7D41">
              <w:rPr>
                <w:rFonts w:asciiTheme="minorHAnsi" w:hAnsiTheme="minorHAnsi" w:cstheme="minorHAnsi"/>
                <w:sz w:val="22"/>
                <w:szCs w:val="22"/>
                <w:lang w:val="en-GB"/>
              </w:rPr>
              <w:t>them</w:t>
            </w:r>
            <w:proofErr w:type="gramEnd"/>
          </w:p>
          <w:p w14:paraId="422C545C"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What to do and where to get support to report material or manage issues online</w:t>
            </w:r>
          </w:p>
          <w:p w14:paraId="39AD1BB9"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The impact of viewing harmful content</w:t>
            </w:r>
          </w:p>
          <w:p w14:paraId="410D5AEE"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That specifically sexually explicit material </w:t>
            </w:r>
            <w:proofErr w:type="gramStart"/>
            <w:r w:rsidRPr="00FA7D41">
              <w:rPr>
                <w:rFonts w:asciiTheme="minorHAnsi" w:hAnsiTheme="minorHAnsi" w:cstheme="minorHAnsi"/>
                <w:sz w:val="22"/>
                <w:szCs w:val="22"/>
                <w:lang w:val="en-GB"/>
              </w:rPr>
              <w:t>e.g.</w:t>
            </w:r>
            <w:proofErr w:type="gramEnd"/>
            <w:r w:rsidRPr="00FA7D41">
              <w:rPr>
                <w:rFonts w:asciiTheme="minorHAnsi" w:hAnsiTheme="minorHAnsi" w:cstheme="minorHAnsi"/>
                <w:sz w:val="22"/>
                <w:szCs w:val="22"/>
                <w:lang w:val="en-GB"/>
              </w:rPr>
              <w:t xml:space="preserve"> pornography presents a distorted picture of sexual behaviours, can damage the way people see themselves in relation to others and negatively affect how they behave towards sexual partners</w:t>
            </w:r>
          </w:p>
          <w:p w14:paraId="38662451"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That sharing and viewing indecent images of children (including those created by children) is a criminal offence which carries severe penalties including </w:t>
            </w:r>
            <w:proofErr w:type="gramStart"/>
            <w:r w:rsidRPr="00FA7D41">
              <w:rPr>
                <w:rFonts w:asciiTheme="minorHAnsi" w:hAnsiTheme="minorHAnsi" w:cstheme="minorHAnsi"/>
                <w:sz w:val="22"/>
                <w:szCs w:val="22"/>
                <w:lang w:val="en-GB"/>
              </w:rPr>
              <w:t>jail</w:t>
            </w:r>
            <w:proofErr w:type="gramEnd"/>
          </w:p>
          <w:p w14:paraId="418C18AF"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How information and data is generated, collected, </w:t>
            </w:r>
            <w:proofErr w:type="gramStart"/>
            <w:r w:rsidRPr="00FA7D41">
              <w:rPr>
                <w:rFonts w:asciiTheme="minorHAnsi" w:hAnsiTheme="minorHAnsi" w:cstheme="minorHAnsi"/>
                <w:sz w:val="22"/>
                <w:szCs w:val="22"/>
                <w:lang w:val="en-GB"/>
              </w:rPr>
              <w:t>shared</w:t>
            </w:r>
            <w:proofErr w:type="gramEnd"/>
            <w:r w:rsidRPr="00FA7D41">
              <w:rPr>
                <w:rFonts w:asciiTheme="minorHAnsi" w:hAnsiTheme="minorHAnsi" w:cstheme="minorHAnsi"/>
                <w:sz w:val="22"/>
                <w:szCs w:val="22"/>
                <w:lang w:val="en-GB"/>
              </w:rPr>
              <w:t xml:space="preserve"> and used online</w:t>
            </w:r>
          </w:p>
        </w:tc>
      </w:tr>
      <w:tr w:rsidR="009F5CF9" w:rsidRPr="00DD1174" w14:paraId="6879C0B1" w14:textId="77777777" w:rsidTr="00D9444E">
        <w:trPr>
          <w:cantSplit/>
        </w:trPr>
        <w:tc>
          <w:tcPr>
            <w:tcW w:w="1777" w:type="dxa"/>
            <w:shd w:val="clear" w:color="auto" w:fill="auto"/>
            <w:tcMar>
              <w:top w:w="113" w:type="dxa"/>
              <w:bottom w:w="113" w:type="dxa"/>
            </w:tcMar>
          </w:tcPr>
          <w:p w14:paraId="10844271" w14:textId="77777777" w:rsidR="009F5CF9" w:rsidRPr="00FA7D41" w:rsidRDefault="009F5CF9" w:rsidP="00D9444E">
            <w:pPr>
              <w:pStyle w:val="7Tablebodycopy"/>
              <w:rPr>
                <w:rFonts w:asciiTheme="minorHAnsi" w:hAnsiTheme="minorHAnsi" w:cstheme="minorHAnsi"/>
                <w:sz w:val="22"/>
                <w:szCs w:val="22"/>
                <w:lang w:val="en-GB"/>
              </w:rPr>
            </w:pPr>
            <w:r w:rsidRPr="00FA7D41">
              <w:rPr>
                <w:rFonts w:asciiTheme="minorHAnsi" w:hAnsiTheme="minorHAnsi" w:cstheme="minorHAnsi"/>
                <w:sz w:val="22"/>
                <w:szCs w:val="22"/>
                <w:lang w:val="en-GB"/>
              </w:rPr>
              <w:t>Being safe</w:t>
            </w:r>
          </w:p>
        </w:tc>
        <w:tc>
          <w:tcPr>
            <w:tcW w:w="12240" w:type="dxa"/>
          </w:tcPr>
          <w:p w14:paraId="3CF5B601"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The concepts of, and laws relating to, sexual consent, sexual exploitation, abuse, grooming, coercion, harassment, rape, domestic abuse, forced marriage, honour-based violence and FGM, and how these can affect current and future </w:t>
            </w:r>
            <w:proofErr w:type="gramStart"/>
            <w:r w:rsidRPr="00FA7D41">
              <w:rPr>
                <w:rFonts w:asciiTheme="minorHAnsi" w:hAnsiTheme="minorHAnsi" w:cstheme="minorHAnsi"/>
                <w:sz w:val="22"/>
                <w:szCs w:val="22"/>
                <w:lang w:val="en-GB"/>
              </w:rPr>
              <w:t>relationships</w:t>
            </w:r>
            <w:proofErr w:type="gramEnd"/>
          </w:p>
          <w:p w14:paraId="39540CBF"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How people can actively communicate and recognise consent from others, including sexual consent, and how and when consent can be withdrawn (in all contexts, including online)</w:t>
            </w:r>
          </w:p>
        </w:tc>
      </w:tr>
      <w:tr w:rsidR="009F5CF9" w:rsidRPr="00DD1174" w14:paraId="7475379B" w14:textId="77777777" w:rsidTr="00D9444E">
        <w:trPr>
          <w:cantSplit/>
        </w:trPr>
        <w:tc>
          <w:tcPr>
            <w:tcW w:w="1777" w:type="dxa"/>
            <w:shd w:val="clear" w:color="auto" w:fill="auto"/>
            <w:tcMar>
              <w:top w:w="113" w:type="dxa"/>
              <w:bottom w:w="113" w:type="dxa"/>
            </w:tcMar>
          </w:tcPr>
          <w:p w14:paraId="21E2472E" w14:textId="77777777" w:rsidR="009F5CF9" w:rsidRPr="00FA7D41" w:rsidRDefault="009F5CF9" w:rsidP="00D9444E">
            <w:pPr>
              <w:pStyle w:val="7Tablebodycopy"/>
              <w:rPr>
                <w:rFonts w:asciiTheme="minorHAnsi" w:hAnsiTheme="minorHAnsi" w:cstheme="minorHAnsi"/>
                <w:sz w:val="22"/>
                <w:szCs w:val="22"/>
                <w:lang w:val="en-GB"/>
              </w:rPr>
            </w:pPr>
            <w:r w:rsidRPr="00FA7D41">
              <w:rPr>
                <w:rFonts w:asciiTheme="minorHAnsi" w:hAnsiTheme="minorHAnsi" w:cstheme="minorHAnsi"/>
                <w:sz w:val="22"/>
                <w:szCs w:val="22"/>
                <w:lang w:val="en-GB"/>
              </w:rPr>
              <w:lastRenderedPageBreak/>
              <w:t>Intimate and sexual relationships, including sexual health</w:t>
            </w:r>
          </w:p>
        </w:tc>
        <w:tc>
          <w:tcPr>
            <w:tcW w:w="12240" w:type="dxa"/>
          </w:tcPr>
          <w:p w14:paraId="00D17360"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How to recognise the characteristics and positive aspects of healthy one-to-one intimate relationships, which include mutual respect, consent, loyalty, trust, shared interests and outlook, sex and </w:t>
            </w:r>
            <w:proofErr w:type="gramStart"/>
            <w:r w:rsidRPr="00FA7D41">
              <w:rPr>
                <w:rFonts w:asciiTheme="minorHAnsi" w:hAnsiTheme="minorHAnsi" w:cstheme="minorHAnsi"/>
                <w:sz w:val="22"/>
                <w:szCs w:val="22"/>
                <w:lang w:val="en-GB"/>
              </w:rPr>
              <w:t>friendship</w:t>
            </w:r>
            <w:proofErr w:type="gramEnd"/>
          </w:p>
          <w:p w14:paraId="7E43DE2C"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That all aspects of health can be affected by choices they make in sex and relationships, positively or negatively, </w:t>
            </w:r>
            <w:proofErr w:type="gramStart"/>
            <w:r w:rsidRPr="00FA7D41">
              <w:rPr>
                <w:rFonts w:asciiTheme="minorHAnsi" w:hAnsiTheme="minorHAnsi" w:cstheme="minorHAnsi"/>
                <w:sz w:val="22"/>
                <w:szCs w:val="22"/>
                <w:lang w:val="en-GB"/>
              </w:rPr>
              <w:t>e.g.</w:t>
            </w:r>
            <w:proofErr w:type="gramEnd"/>
            <w:r w:rsidRPr="00FA7D41">
              <w:rPr>
                <w:rFonts w:asciiTheme="minorHAnsi" w:hAnsiTheme="minorHAnsi" w:cstheme="minorHAnsi"/>
                <w:sz w:val="22"/>
                <w:szCs w:val="22"/>
                <w:lang w:val="en-GB"/>
              </w:rPr>
              <w:t xml:space="preserve"> physical, emotional, mental, sexual and reproductive health and wellbeing</w:t>
            </w:r>
          </w:p>
          <w:p w14:paraId="0CAF35F3"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The facts about reproductive health, including fertility and the potential impact of lifestyle on fertility for men and </w:t>
            </w:r>
            <w:proofErr w:type="gramStart"/>
            <w:r w:rsidRPr="00FA7D41">
              <w:rPr>
                <w:rFonts w:asciiTheme="minorHAnsi" w:hAnsiTheme="minorHAnsi" w:cstheme="minorHAnsi"/>
                <w:sz w:val="22"/>
                <w:szCs w:val="22"/>
                <w:lang w:val="en-GB"/>
              </w:rPr>
              <w:t>women</w:t>
            </w:r>
            <w:proofErr w:type="gramEnd"/>
          </w:p>
          <w:p w14:paraId="38B562F3"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That there are a range of strategies for identifying and managing sexual pressure, including understanding peer pressure, resisting pressure and not pressurising </w:t>
            </w:r>
            <w:proofErr w:type="gramStart"/>
            <w:r w:rsidRPr="00FA7D41">
              <w:rPr>
                <w:rFonts w:asciiTheme="minorHAnsi" w:hAnsiTheme="minorHAnsi" w:cstheme="minorHAnsi"/>
                <w:sz w:val="22"/>
                <w:szCs w:val="22"/>
                <w:lang w:val="en-GB"/>
              </w:rPr>
              <w:t>others</w:t>
            </w:r>
            <w:proofErr w:type="gramEnd"/>
          </w:p>
          <w:p w14:paraId="21A1DC8C"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That they have a choice to delay sex or to enjoy intimacy without sex</w:t>
            </w:r>
          </w:p>
          <w:p w14:paraId="59969949"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The facts about the full range of contraceptive choices, </w:t>
            </w:r>
            <w:proofErr w:type="gramStart"/>
            <w:r w:rsidRPr="00FA7D41">
              <w:rPr>
                <w:rFonts w:asciiTheme="minorHAnsi" w:hAnsiTheme="minorHAnsi" w:cstheme="minorHAnsi"/>
                <w:sz w:val="22"/>
                <w:szCs w:val="22"/>
                <w:lang w:val="en-GB"/>
              </w:rPr>
              <w:t>efficacy</w:t>
            </w:r>
            <w:proofErr w:type="gramEnd"/>
            <w:r w:rsidRPr="00FA7D41">
              <w:rPr>
                <w:rFonts w:asciiTheme="minorHAnsi" w:hAnsiTheme="minorHAnsi" w:cstheme="minorHAnsi"/>
                <w:sz w:val="22"/>
                <w:szCs w:val="22"/>
                <w:lang w:val="en-GB"/>
              </w:rPr>
              <w:t xml:space="preserve"> and options available</w:t>
            </w:r>
          </w:p>
          <w:p w14:paraId="018368BB"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The facts around pregnancy including </w:t>
            </w:r>
            <w:proofErr w:type="gramStart"/>
            <w:r w:rsidRPr="00FA7D41">
              <w:rPr>
                <w:rFonts w:asciiTheme="minorHAnsi" w:hAnsiTheme="minorHAnsi" w:cstheme="minorHAnsi"/>
                <w:sz w:val="22"/>
                <w:szCs w:val="22"/>
                <w:lang w:val="en-GB"/>
              </w:rPr>
              <w:t>miscarriage</w:t>
            </w:r>
            <w:proofErr w:type="gramEnd"/>
          </w:p>
          <w:p w14:paraId="29556DEE"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That there are choices in relation to pregnancy (with medically and legally accurate, impartial information on all options, including keeping the baby, adoption, abortion and where to get further help)</w:t>
            </w:r>
          </w:p>
          <w:p w14:paraId="4D670C71"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How the different sexually transmitted infections (STIs), including HIV/AIDs, are transmitted, how risk can be reduced through safer sex (including through condom use) and the importance of and facts about </w:t>
            </w:r>
            <w:proofErr w:type="gramStart"/>
            <w:r w:rsidRPr="00FA7D41">
              <w:rPr>
                <w:rFonts w:asciiTheme="minorHAnsi" w:hAnsiTheme="minorHAnsi" w:cstheme="minorHAnsi"/>
                <w:sz w:val="22"/>
                <w:szCs w:val="22"/>
                <w:lang w:val="en-GB"/>
              </w:rPr>
              <w:t>testing</w:t>
            </w:r>
            <w:proofErr w:type="gramEnd"/>
          </w:p>
          <w:p w14:paraId="05552D40"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 xml:space="preserve">About the prevalence of some STIs, the impact they can have on those who contract them and key facts about </w:t>
            </w:r>
            <w:proofErr w:type="gramStart"/>
            <w:r w:rsidRPr="00FA7D41">
              <w:rPr>
                <w:rFonts w:asciiTheme="minorHAnsi" w:hAnsiTheme="minorHAnsi" w:cstheme="minorHAnsi"/>
                <w:sz w:val="22"/>
                <w:szCs w:val="22"/>
                <w:lang w:val="en-GB"/>
              </w:rPr>
              <w:t>treatment</w:t>
            </w:r>
            <w:proofErr w:type="gramEnd"/>
          </w:p>
          <w:p w14:paraId="2FB5921E"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How the use of alcohol and drugs can lead to risky sexual behaviour</w:t>
            </w:r>
          </w:p>
          <w:p w14:paraId="63B366A2" w14:textId="77777777" w:rsidR="009F5CF9" w:rsidRPr="00FA7D41" w:rsidRDefault="009F5CF9" w:rsidP="00D9444E">
            <w:pPr>
              <w:pStyle w:val="7Tablecopybulleted"/>
              <w:ind w:left="340" w:hanging="170"/>
              <w:rPr>
                <w:rFonts w:asciiTheme="minorHAnsi" w:hAnsiTheme="minorHAnsi" w:cstheme="minorHAnsi"/>
                <w:sz w:val="22"/>
                <w:szCs w:val="22"/>
                <w:lang w:val="en-GB"/>
              </w:rPr>
            </w:pPr>
            <w:r w:rsidRPr="00FA7D41">
              <w:rPr>
                <w:rFonts w:asciiTheme="minorHAnsi" w:hAnsiTheme="minorHAnsi" w:cstheme="minorHAnsi"/>
                <w:sz w:val="22"/>
                <w:szCs w:val="22"/>
                <w:lang w:val="en-GB"/>
              </w:rPr>
              <w:t>How to get further advice, including how and where to access confidential sexual and reproductive health advice and treatment</w:t>
            </w:r>
          </w:p>
        </w:tc>
      </w:tr>
    </w:tbl>
    <w:p w14:paraId="4FE31E95" w14:textId="77777777" w:rsidR="009F5CF9" w:rsidRDefault="009F5CF9" w:rsidP="009F5CF9"/>
    <w:p w14:paraId="68193AFE" w14:textId="77777777" w:rsidR="009F5CF9" w:rsidRDefault="009F5CF9" w:rsidP="009F5CF9"/>
    <w:p w14:paraId="57191BE9" w14:textId="761393C7" w:rsidR="00321BA9" w:rsidRDefault="00321BA9" w:rsidP="009F5CF9">
      <w:pPr>
        <w:sectPr w:rsidR="00321BA9" w:rsidSect="00D948DA">
          <w:pgSz w:w="16840" w:h="11900" w:orient="landscape" w:code="9"/>
          <w:pgMar w:top="1080" w:right="994" w:bottom="1080" w:left="1699" w:header="562" w:footer="230" w:gutter="0"/>
          <w:pgBorders w:offsetFrom="page">
            <w:top w:val="single" w:sz="24" w:space="24" w:color="FFC819"/>
            <w:left w:val="single" w:sz="24" w:space="24" w:color="FFC819"/>
            <w:bottom w:val="single" w:sz="24" w:space="24" w:color="FFC819"/>
            <w:right w:val="single" w:sz="24" w:space="24" w:color="FFC819"/>
          </w:pgBorders>
          <w:cols w:space="708"/>
          <w:titlePg/>
          <w:docGrid w:linePitch="360"/>
        </w:sectPr>
      </w:pPr>
    </w:p>
    <w:p w14:paraId="7950950E" w14:textId="77777777" w:rsidR="009F5CF9" w:rsidRPr="00FA7D41" w:rsidRDefault="009F5CF9" w:rsidP="009F5CF9">
      <w:pPr>
        <w:pStyle w:val="Heading3"/>
        <w:rPr>
          <w:sz w:val="22"/>
          <w:szCs w:val="22"/>
        </w:rPr>
      </w:pPr>
      <w:bookmarkStart w:id="13" w:name="_Toc11230580"/>
      <w:r w:rsidRPr="00FA7D41">
        <w:rPr>
          <w:sz w:val="22"/>
          <w:szCs w:val="22"/>
        </w:rPr>
        <w:lastRenderedPageBreak/>
        <w:t>Appendix 3: Parent form: withdrawal from sex education within RSE</w:t>
      </w:r>
      <w:bookmarkEnd w:id="13"/>
      <w:r w:rsidRPr="00FA7D41">
        <w:rPr>
          <w:sz w:val="22"/>
          <w:szCs w:val="22"/>
        </w:rPr>
        <w:t xml:space="preserve"> </w:t>
      </w:r>
    </w:p>
    <w:p w14:paraId="23732B01" w14:textId="77777777" w:rsidR="009F5CF9" w:rsidRDefault="009F5CF9" w:rsidP="009F5CF9">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6"/>
        <w:gridCol w:w="2395"/>
        <w:gridCol w:w="1050"/>
        <w:gridCol w:w="3827"/>
      </w:tblGrid>
      <w:tr w:rsidR="009F5CF9" w14:paraId="4C727126" w14:textId="77777777" w:rsidTr="00D9444E">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4459504" w14:textId="77777777" w:rsidR="009F5CF9" w:rsidRPr="00E72800" w:rsidRDefault="009F5CF9" w:rsidP="00D9444E">
            <w:pPr>
              <w:pStyle w:val="1bodycopy"/>
              <w:spacing w:after="0"/>
              <w:contextualSpacing/>
              <w:rPr>
                <w:caps/>
                <w:color w:val="F8F8F8"/>
              </w:rPr>
            </w:pPr>
            <w:r>
              <w:rPr>
                <w:caps/>
              </w:rPr>
              <w:t>To be completed by parents</w:t>
            </w:r>
          </w:p>
        </w:tc>
      </w:tr>
      <w:tr w:rsidR="009F5CF9" w14:paraId="7AF7BF50" w14:textId="77777777" w:rsidTr="00D9444E">
        <w:tc>
          <w:tcPr>
            <w:tcW w:w="1710" w:type="dxa"/>
            <w:shd w:val="clear" w:color="auto" w:fill="auto"/>
            <w:tcMar>
              <w:top w:w="113" w:type="dxa"/>
              <w:bottom w:w="113" w:type="dxa"/>
            </w:tcMar>
          </w:tcPr>
          <w:p w14:paraId="5D6BAF92" w14:textId="77777777" w:rsidR="009F5CF9" w:rsidRPr="00FA7D41" w:rsidRDefault="009F5CF9" w:rsidP="00D9444E">
            <w:pPr>
              <w:pStyle w:val="7Tablebodycopy"/>
              <w:rPr>
                <w:rFonts w:asciiTheme="minorHAnsi" w:hAnsiTheme="minorHAnsi" w:cstheme="minorHAnsi"/>
                <w:sz w:val="22"/>
                <w:szCs w:val="22"/>
              </w:rPr>
            </w:pPr>
            <w:r w:rsidRPr="00FA7D41">
              <w:rPr>
                <w:rFonts w:asciiTheme="minorHAnsi" w:hAnsiTheme="minorHAnsi" w:cstheme="minorHAnsi"/>
                <w:sz w:val="22"/>
                <w:szCs w:val="22"/>
              </w:rPr>
              <w:t>Name of child</w:t>
            </w:r>
          </w:p>
        </w:tc>
        <w:tc>
          <w:tcPr>
            <w:tcW w:w="2670" w:type="dxa"/>
            <w:shd w:val="clear" w:color="auto" w:fill="auto"/>
            <w:tcMar>
              <w:top w:w="113" w:type="dxa"/>
              <w:bottom w:w="113" w:type="dxa"/>
            </w:tcMar>
          </w:tcPr>
          <w:p w14:paraId="073B5C0B" w14:textId="77777777" w:rsidR="009F5CF9" w:rsidRPr="00FA7D41" w:rsidRDefault="009F5CF9" w:rsidP="00D9444E">
            <w:pPr>
              <w:pStyle w:val="7Tablebodybulleted"/>
              <w:numPr>
                <w:ilvl w:val="0"/>
                <w:numId w:val="0"/>
              </w:numPr>
              <w:rPr>
                <w:rFonts w:asciiTheme="minorHAnsi" w:hAnsiTheme="minorHAnsi" w:cstheme="minorHAnsi"/>
                <w:sz w:val="22"/>
                <w:szCs w:val="22"/>
              </w:rPr>
            </w:pPr>
          </w:p>
        </w:tc>
        <w:tc>
          <w:tcPr>
            <w:tcW w:w="1056" w:type="dxa"/>
            <w:shd w:val="clear" w:color="auto" w:fill="auto"/>
          </w:tcPr>
          <w:p w14:paraId="0B46C9F9" w14:textId="77777777" w:rsidR="009F5CF9" w:rsidRDefault="009F5CF9" w:rsidP="00D9444E">
            <w:pPr>
              <w:pStyle w:val="7Tablebodybulleted"/>
              <w:numPr>
                <w:ilvl w:val="0"/>
                <w:numId w:val="0"/>
              </w:numPr>
            </w:pPr>
            <w:r>
              <w:t>Class</w:t>
            </w:r>
          </w:p>
        </w:tc>
        <w:tc>
          <w:tcPr>
            <w:tcW w:w="4284" w:type="dxa"/>
            <w:shd w:val="clear" w:color="auto" w:fill="auto"/>
          </w:tcPr>
          <w:p w14:paraId="35BEFCDF" w14:textId="77777777" w:rsidR="009F5CF9" w:rsidRDefault="009F5CF9" w:rsidP="00D9444E">
            <w:pPr>
              <w:pStyle w:val="7Tablebodybulleted"/>
              <w:numPr>
                <w:ilvl w:val="0"/>
                <w:numId w:val="0"/>
              </w:numPr>
            </w:pPr>
          </w:p>
        </w:tc>
      </w:tr>
      <w:tr w:rsidR="009F5CF9" w14:paraId="52DB3EB8" w14:textId="77777777" w:rsidTr="00D9444E">
        <w:tc>
          <w:tcPr>
            <w:tcW w:w="1710" w:type="dxa"/>
            <w:shd w:val="clear" w:color="auto" w:fill="auto"/>
            <w:tcMar>
              <w:top w:w="113" w:type="dxa"/>
              <w:bottom w:w="113" w:type="dxa"/>
            </w:tcMar>
          </w:tcPr>
          <w:p w14:paraId="0D736B22" w14:textId="77777777" w:rsidR="009F5CF9" w:rsidRPr="00FA7D41" w:rsidRDefault="009F5CF9" w:rsidP="00D9444E">
            <w:pPr>
              <w:pStyle w:val="7Tablebodycopy"/>
              <w:rPr>
                <w:rFonts w:asciiTheme="minorHAnsi" w:hAnsiTheme="minorHAnsi" w:cstheme="minorHAnsi"/>
                <w:sz w:val="22"/>
                <w:szCs w:val="22"/>
              </w:rPr>
            </w:pPr>
            <w:r w:rsidRPr="00FA7D41">
              <w:rPr>
                <w:rFonts w:asciiTheme="minorHAnsi" w:hAnsiTheme="minorHAnsi" w:cstheme="minorHAnsi"/>
                <w:sz w:val="22"/>
                <w:szCs w:val="22"/>
              </w:rPr>
              <w:t>Name of parent</w:t>
            </w:r>
          </w:p>
        </w:tc>
        <w:tc>
          <w:tcPr>
            <w:tcW w:w="2670" w:type="dxa"/>
            <w:shd w:val="clear" w:color="auto" w:fill="auto"/>
            <w:tcMar>
              <w:top w:w="113" w:type="dxa"/>
              <w:bottom w:w="113" w:type="dxa"/>
            </w:tcMar>
          </w:tcPr>
          <w:p w14:paraId="1FE1AFA0" w14:textId="77777777" w:rsidR="009F5CF9" w:rsidRPr="00FA7D41" w:rsidRDefault="009F5CF9" w:rsidP="00D9444E">
            <w:pPr>
              <w:pStyle w:val="7Tablebodybulleted"/>
              <w:numPr>
                <w:ilvl w:val="0"/>
                <w:numId w:val="0"/>
              </w:numPr>
              <w:rPr>
                <w:rFonts w:asciiTheme="minorHAnsi" w:hAnsiTheme="minorHAnsi" w:cstheme="minorHAnsi"/>
                <w:sz w:val="22"/>
                <w:szCs w:val="22"/>
              </w:rPr>
            </w:pPr>
          </w:p>
        </w:tc>
        <w:tc>
          <w:tcPr>
            <w:tcW w:w="1056" w:type="dxa"/>
            <w:shd w:val="clear" w:color="auto" w:fill="auto"/>
          </w:tcPr>
          <w:p w14:paraId="301B5069" w14:textId="77777777" w:rsidR="009F5CF9" w:rsidRDefault="009F5CF9" w:rsidP="00D9444E">
            <w:pPr>
              <w:pStyle w:val="7Tablebodybulleted"/>
              <w:numPr>
                <w:ilvl w:val="0"/>
                <w:numId w:val="0"/>
              </w:numPr>
            </w:pPr>
            <w:r>
              <w:t>Date</w:t>
            </w:r>
          </w:p>
        </w:tc>
        <w:tc>
          <w:tcPr>
            <w:tcW w:w="4284" w:type="dxa"/>
            <w:shd w:val="clear" w:color="auto" w:fill="auto"/>
          </w:tcPr>
          <w:p w14:paraId="22E8AA55" w14:textId="77777777" w:rsidR="009F5CF9" w:rsidRDefault="009F5CF9" w:rsidP="00D9444E">
            <w:pPr>
              <w:pStyle w:val="7Tablebodybulleted"/>
              <w:numPr>
                <w:ilvl w:val="0"/>
                <w:numId w:val="0"/>
              </w:numPr>
            </w:pPr>
          </w:p>
        </w:tc>
      </w:tr>
      <w:tr w:rsidR="009F5CF9" w14:paraId="24638549" w14:textId="77777777" w:rsidTr="00D9444E">
        <w:tc>
          <w:tcPr>
            <w:tcW w:w="9720" w:type="dxa"/>
            <w:gridSpan w:val="4"/>
            <w:shd w:val="clear" w:color="auto" w:fill="auto"/>
            <w:tcMar>
              <w:top w:w="113" w:type="dxa"/>
              <w:bottom w:w="113" w:type="dxa"/>
            </w:tcMar>
          </w:tcPr>
          <w:p w14:paraId="4001E964" w14:textId="77777777" w:rsidR="009F5CF9" w:rsidRPr="00FA7D41" w:rsidRDefault="009F5CF9" w:rsidP="00D9444E">
            <w:pPr>
              <w:pStyle w:val="7Tablebodycopy"/>
              <w:rPr>
                <w:rFonts w:asciiTheme="minorHAnsi" w:hAnsiTheme="minorHAnsi" w:cstheme="minorHAnsi"/>
                <w:sz w:val="22"/>
                <w:szCs w:val="22"/>
              </w:rPr>
            </w:pPr>
            <w:r w:rsidRPr="00FA7D41">
              <w:rPr>
                <w:rFonts w:asciiTheme="minorHAnsi" w:hAnsiTheme="minorHAnsi" w:cstheme="minorHAnsi"/>
                <w:sz w:val="22"/>
                <w:szCs w:val="22"/>
              </w:rPr>
              <w:t>Reason for withdrawing from sex education within relationships and sex education</w:t>
            </w:r>
          </w:p>
        </w:tc>
      </w:tr>
      <w:tr w:rsidR="009F5CF9" w14:paraId="41F6904D" w14:textId="77777777" w:rsidTr="00D9444E">
        <w:tc>
          <w:tcPr>
            <w:tcW w:w="9720" w:type="dxa"/>
            <w:gridSpan w:val="4"/>
            <w:shd w:val="clear" w:color="auto" w:fill="auto"/>
            <w:tcMar>
              <w:top w:w="113" w:type="dxa"/>
              <w:bottom w:w="113" w:type="dxa"/>
            </w:tcMar>
          </w:tcPr>
          <w:p w14:paraId="18FD00D6" w14:textId="77777777" w:rsidR="009F5CF9" w:rsidRDefault="009F5CF9" w:rsidP="00D9444E">
            <w:pPr>
              <w:pStyle w:val="7Tablebodycopy"/>
            </w:pPr>
          </w:p>
          <w:p w14:paraId="3D15D7E0" w14:textId="77777777" w:rsidR="009F5CF9" w:rsidRDefault="009F5CF9" w:rsidP="00D9444E">
            <w:pPr>
              <w:pStyle w:val="7Tablebodycopy"/>
            </w:pPr>
          </w:p>
          <w:p w14:paraId="0A0786D1" w14:textId="77777777" w:rsidR="009F5CF9" w:rsidRDefault="009F5CF9" w:rsidP="00D9444E">
            <w:pPr>
              <w:pStyle w:val="7Tablebodycopy"/>
            </w:pPr>
          </w:p>
          <w:p w14:paraId="5DCBBC9E" w14:textId="77777777" w:rsidR="009F5CF9" w:rsidRDefault="009F5CF9" w:rsidP="00D9444E">
            <w:pPr>
              <w:pStyle w:val="7Tablebodycopy"/>
            </w:pPr>
          </w:p>
          <w:p w14:paraId="6C0FD82E" w14:textId="77777777" w:rsidR="009F5CF9" w:rsidRDefault="009F5CF9" w:rsidP="00D9444E">
            <w:pPr>
              <w:pStyle w:val="7Tablebodycopy"/>
            </w:pPr>
          </w:p>
          <w:p w14:paraId="36E5544C" w14:textId="77777777" w:rsidR="009F5CF9" w:rsidRDefault="009F5CF9" w:rsidP="00D9444E">
            <w:pPr>
              <w:pStyle w:val="7Tablebodycopy"/>
            </w:pPr>
          </w:p>
          <w:p w14:paraId="16DFBD8E" w14:textId="77777777" w:rsidR="009F5CF9" w:rsidRDefault="009F5CF9" w:rsidP="00D9444E">
            <w:pPr>
              <w:pStyle w:val="7Tablebodycopy"/>
            </w:pPr>
          </w:p>
          <w:p w14:paraId="2077B12D" w14:textId="77777777" w:rsidR="009F5CF9" w:rsidRDefault="009F5CF9" w:rsidP="00D9444E">
            <w:pPr>
              <w:pStyle w:val="7Tablebodycopy"/>
            </w:pPr>
          </w:p>
          <w:p w14:paraId="2AD4D4DB" w14:textId="77777777" w:rsidR="009F5CF9" w:rsidRDefault="009F5CF9" w:rsidP="00D9444E">
            <w:pPr>
              <w:pStyle w:val="7Tablebodycopy"/>
            </w:pPr>
          </w:p>
        </w:tc>
      </w:tr>
      <w:tr w:rsidR="009F5CF9" w14:paraId="56F6E955" w14:textId="77777777" w:rsidTr="00D9444E">
        <w:tc>
          <w:tcPr>
            <w:tcW w:w="9720" w:type="dxa"/>
            <w:gridSpan w:val="4"/>
            <w:shd w:val="clear" w:color="auto" w:fill="auto"/>
            <w:tcMar>
              <w:top w:w="113" w:type="dxa"/>
              <w:bottom w:w="113" w:type="dxa"/>
            </w:tcMar>
          </w:tcPr>
          <w:p w14:paraId="2B0AC366" w14:textId="77777777" w:rsidR="009F5CF9" w:rsidRPr="00FA7D41" w:rsidRDefault="009F5CF9" w:rsidP="00D9444E">
            <w:pPr>
              <w:pStyle w:val="7Tablebodycopy"/>
              <w:rPr>
                <w:rFonts w:asciiTheme="minorHAnsi" w:hAnsiTheme="minorHAnsi" w:cstheme="minorHAnsi"/>
                <w:sz w:val="22"/>
                <w:szCs w:val="22"/>
              </w:rPr>
            </w:pPr>
            <w:r w:rsidRPr="00FA7D41">
              <w:rPr>
                <w:rFonts w:asciiTheme="minorHAnsi" w:hAnsiTheme="minorHAnsi" w:cstheme="minorHAnsi"/>
                <w:sz w:val="22"/>
                <w:szCs w:val="22"/>
              </w:rPr>
              <w:t>Any other information you would like the school to consider</w:t>
            </w:r>
          </w:p>
        </w:tc>
      </w:tr>
      <w:tr w:rsidR="009F5CF9" w14:paraId="064AF00F" w14:textId="77777777" w:rsidTr="00D9444E">
        <w:tc>
          <w:tcPr>
            <w:tcW w:w="9720" w:type="dxa"/>
            <w:gridSpan w:val="4"/>
            <w:shd w:val="clear" w:color="auto" w:fill="auto"/>
            <w:tcMar>
              <w:top w:w="113" w:type="dxa"/>
              <w:bottom w:w="113" w:type="dxa"/>
            </w:tcMar>
          </w:tcPr>
          <w:p w14:paraId="59625471" w14:textId="77777777" w:rsidR="009F5CF9" w:rsidRDefault="009F5CF9" w:rsidP="00D9444E">
            <w:pPr>
              <w:pStyle w:val="7Tablebodycopy"/>
            </w:pPr>
          </w:p>
          <w:p w14:paraId="2C4E68D7" w14:textId="77777777" w:rsidR="009F5CF9" w:rsidRDefault="009F5CF9" w:rsidP="00D9444E">
            <w:pPr>
              <w:pStyle w:val="7Tablebodycopy"/>
            </w:pPr>
          </w:p>
          <w:p w14:paraId="5718C843" w14:textId="77777777" w:rsidR="009F5CF9" w:rsidRDefault="009F5CF9" w:rsidP="00D9444E">
            <w:pPr>
              <w:pStyle w:val="7Tablebodycopy"/>
            </w:pPr>
          </w:p>
          <w:p w14:paraId="6CC7891B" w14:textId="77777777" w:rsidR="009F5CF9" w:rsidRDefault="009F5CF9" w:rsidP="00D9444E">
            <w:pPr>
              <w:pStyle w:val="7Tablebodycopy"/>
            </w:pPr>
          </w:p>
          <w:p w14:paraId="3DE3B7B0" w14:textId="77777777" w:rsidR="009F5CF9" w:rsidRDefault="009F5CF9" w:rsidP="00D9444E">
            <w:pPr>
              <w:pStyle w:val="7Tablebodycopy"/>
            </w:pPr>
          </w:p>
          <w:p w14:paraId="640A9D8C" w14:textId="77777777" w:rsidR="009F5CF9" w:rsidRDefault="009F5CF9" w:rsidP="00D9444E">
            <w:pPr>
              <w:pStyle w:val="7Tablebodycopy"/>
            </w:pPr>
          </w:p>
        </w:tc>
      </w:tr>
      <w:tr w:rsidR="009F5CF9" w14:paraId="396929C6" w14:textId="77777777" w:rsidTr="00D9444E">
        <w:tc>
          <w:tcPr>
            <w:tcW w:w="1710" w:type="dxa"/>
            <w:shd w:val="clear" w:color="auto" w:fill="auto"/>
            <w:tcMar>
              <w:top w:w="113" w:type="dxa"/>
              <w:bottom w:w="113" w:type="dxa"/>
            </w:tcMar>
          </w:tcPr>
          <w:p w14:paraId="03E82E05" w14:textId="77777777" w:rsidR="009F5CF9" w:rsidRPr="00FA7D41" w:rsidRDefault="009F5CF9" w:rsidP="00D9444E">
            <w:pPr>
              <w:pStyle w:val="7Tablebodycopy"/>
              <w:rPr>
                <w:rFonts w:asciiTheme="minorHAnsi" w:hAnsiTheme="minorHAnsi" w:cstheme="minorHAnsi"/>
                <w:sz w:val="22"/>
                <w:szCs w:val="22"/>
              </w:rPr>
            </w:pPr>
            <w:r w:rsidRPr="00FA7D41">
              <w:rPr>
                <w:rFonts w:asciiTheme="minorHAnsi" w:hAnsiTheme="minorHAnsi" w:cstheme="minorHAnsi"/>
                <w:sz w:val="22"/>
                <w:szCs w:val="22"/>
              </w:rPr>
              <w:t>Parent signature</w:t>
            </w:r>
          </w:p>
        </w:tc>
        <w:tc>
          <w:tcPr>
            <w:tcW w:w="8010" w:type="dxa"/>
            <w:gridSpan w:val="3"/>
            <w:shd w:val="clear" w:color="auto" w:fill="auto"/>
          </w:tcPr>
          <w:p w14:paraId="7D3A1CA0" w14:textId="77777777" w:rsidR="009F5CF9" w:rsidRDefault="009F5CF9" w:rsidP="00D9444E">
            <w:pPr>
              <w:pStyle w:val="7Tablebodycopy"/>
            </w:pPr>
          </w:p>
        </w:tc>
      </w:tr>
    </w:tbl>
    <w:p w14:paraId="12747051" w14:textId="77777777" w:rsidR="009F5CF9" w:rsidRDefault="009F5CF9" w:rsidP="009F5CF9">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49"/>
        <w:gridCol w:w="7259"/>
      </w:tblGrid>
      <w:tr w:rsidR="009F5CF9" w:rsidRPr="00E72800" w14:paraId="28656E76" w14:textId="77777777" w:rsidTr="00D9444E">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8058FAC" w14:textId="77777777" w:rsidR="009F5CF9" w:rsidRPr="00B12167" w:rsidRDefault="009F5CF9" w:rsidP="00D9444E">
            <w:pPr>
              <w:pStyle w:val="1bodycopy"/>
              <w:spacing w:after="0"/>
              <w:contextualSpacing/>
              <w:rPr>
                <w:caps/>
                <w:color w:val="F8F8F8"/>
              </w:rPr>
            </w:pPr>
            <w:r w:rsidRPr="00B12167">
              <w:rPr>
                <w:caps/>
              </w:rPr>
              <w:t>To be completed by the school</w:t>
            </w:r>
          </w:p>
        </w:tc>
      </w:tr>
      <w:tr w:rsidR="009F5CF9" w14:paraId="7DC23D73" w14:textId="77777777" w:rsidTr="00D9444E">
        <w:tc>
          <w:tcPr>
            <w:tcW w:w="1701" w:type="dxa"/>
            <w:shd w:val="clear" w:color="auto" w:fill="auto"/>
            <w:tcMar>
              <w:top w:w="113" w:type="dxa"/>
              <w:bottom w:w="113" w:type="dxa"/>
            </w:tcMar>
          </w:tcPr>
          <w:p w14:paraId="564B6874" w14:textId="77777777" w:rsidR="009F5CF9" w:rsidRPr="00FA7D41" w:rsidRDefault="009F5CF9" w:rsidP="00D9444E">
            <w:pPr>
              <w:pStyle w:val="7Tablebodycopy"/>
              <w:rPr>
                <w:rFonts w:asciiTheme="minorHAnsi" w:hAnsiTheme="minorHAnsi" w:cstheme="minorHAnsi"/>
                <w:sz w:val="22"/>
                <w:szCs w:val="22"/>
              </w:rPr>
            </w:pPr>
            <w:r w:rsidRPr="00FA7D41">
              <w:rPr>
                <w:rFonts w:asciiTheme="minorHAnsi" w:hAnsiTheme="minorHAnsi" w:cstheme="minorHAnsi"/>
                <w:sz w:val="22"/>
                <w:szCs w:val="22"/>
              </w:rPr>
              <w:t>Agreed actions from discussion with parents</w:t>
            </w:r>
          </w:p>
        </w:tc>
        <w:tc>
          <w:tcPr>
            <w:tcW w:w="8019" w:type="dxa"/>
            <w:shd w:val="clear" w:color="auto" w:fill="auto"/>
            <w:tcMar>
              <w:top w:w="113" w:type="dxa"/>
              <w:bottom w:w="113" w:type="dxa"/>
            </w:tcMar>
          </w:tcPr>
          <w:p w14:paraId="25F2FDD6" w14:textId="77777777" w:rsidR="009F5CF9" w:rsidRDefault="009F5CF9" w:rsidP="00D9444E">
            <w:pPr>
              <w:pStyle w:val="7Tablebodycopy"/>
            </w:pPr>
          </w:p>
          <w:p w14:paraId="7600D075" w14:textId="77777777" w:rsidR="009F5CF9" w:rsidRDefault="009F5CF9" w:rsidP="00D9444E">
            <w:pPr>
              <w:pStyle w:val="7Tablebodycopy"/>
            </w:pPr>
          </w:p>
          <w:p w14:paraId="184A10EB" w14:textId="77777777" w:rsidR="009F5CF9" w:rsidRDefault="009F5CF9" w:rsidP="00D9444E">
            <w:pPr>
              <w:pStyle w:val="7Tablebodycopy"/>
            </w:pPr>
          </w:p>
          <w:p w14:paraId="6C77B6F3" w14:textId="77777777" w:rsidR="009F5CF9" w:rsidRDefault="009F5CF9" w:rsidP="00D9444E">
            <w:pPr>
              <w:pStyle w:val="7Tablebodycopy"/>
            </w:pPr>
          </w:p>
          <w:p w14:paraId="47B26F3B" w14:textId="77777777" w:rsidR="009F5CF9" w:rsidRDefault="009F5CF9" w:rsidP="00D9444E">
            <w:pPr>
              <w:pStyle w:val="7Tablebodycopy"/>
            </w:pPr>
          </w:p>
          <w:p w14:paraId="2361F417" w14:textId="77777777" w:rsidR="009F5CF9" w:rsidRDefault="009F5CF9" w:rsidP="00D9444E">
            <w:pPr>
              <w:pStyle w:val="7Tablebodycopy"/>
            </w:pPr>
          </w:p>
          <w:p w14:paraId="7FDDDF08" w14:textId="77777777" w:rsidR="009F5CF9" w:rsidRPr="00B12167" w:rsidRDefault="009F5CF9" w:rsidP="00D9444E">
            <w:pPr>
              <w:pStyle w:val="7Tablebodycopy"/>
            </w:pPr>
          </w:p>
        </w:tc>
      </w:tr>
    </w:tbl>
    <w:p w14:paraId="0FB0B2BC" w14:textId="3620A863" w:rsidR="00321BA9" w:rsidRPr="00290C60" w:rsidRDefault="0052267B" w:rsidP="00290C60">
      <w:pPr>
        <w:pStyle w:val="1bodycopy10pt"/>
        <w:rPr>
          <w:noProof/>
        </w:rPr>
      </w:pPr>
      <w:r w:rsidRPr="68AAC4E1">
        <w:rPr>
          <w:noProof/>
        </w:rPr>
        <w:fldChar w:fldCharType="begin"/>
      </w:r>
      <w:r w:rsidRPr="68AAC4E1">
        <w:rPr>
          <w:noProof/>
        </w:rPr>
        <w:instrText xml:space="preserve"> INCLUDEPICTURE  "cid:image006.png@01D68128.EBE22670" \* MERGEFORMATINET </w:instrText>
      </w:r>
      <w:r w:rsidRPr="68AAC4E1">
        <w:rPr>
          <w:noProof/>
        </w:rPr>
        <w:fldChar w:fldCharType="separate"/>
      </w:r>
      <w:r w:rsidRPr="68AAC4E1">
        <w:rPr>
          <w:noProof/>
        </w:rPr>
        <w:fldChar w:fldCharType="begin"/>
      </w:r>
      <w:r w:rsidRPr="68AAC4E1">
        <w:rPr>
          <w:noProof/>
        </w:rPr>
        <w:instrText xml:space="preserve"> INCLUDEPICTURE  "cid:image006.png@01D68128.EBE22670" \* MERGEFORMATINET </w:instrText>
      </w:r>
      <w:r w:rsidR="00000000">
        <w:rPr>
          <w:noProof/>
        </w:rPr>
        <w:fldChar w:fldCharType="separate"/>
      </w:r>
      <w:r w:rsidRPr="68AAC4E1">
        <w:rPr>
          <w:noProof/>
        </w:rPr>
        <w:fldChar w:fldCharType="end"/>
      </w:r>
      <w:r w:rsidRPr="68AAC4E1">
        <w:rPr>
          <w:noProof/>
        </w:rPr>
        <w:fldChar w:fldCharType="end"/>
      </w:r>
      <w:r w:rsidRPr="68AAC4E1">
        <w:rPr>
          <w:noProof/>
        </w:rPr>
        <w:fldChar w:fldCharType="begin"/>
      </w:r>
      <w:r w:rsidRPr="68AAC4E1">
        <w:rPr>
          <w:noProof/>
        </w:rPr>
        <w:instrText xml:space="preserve"> INCLUDEPICTURE  "cid:image008.jpg@01D68128.EBE22670" \* MERGEFORMATINET </w:instrText>
      </w:r>
      <w:r w:rsidRPr="68AAC4E1">
        <w:rPr>
          <w:noProof/>
        </w:rPr>
        <w:fldChar w:fldCharType="separate"/>
      </w:r>
      <w:r w:rsidRPr="68AAC4E1">
        <w:rPr>
          <w:noProof/>
        </w:rPr>
        <w:fldChar w:fldCharType="begin"/>
      </w:r>
      <w:r w:rsidRPr="68AAC4E1">
        <w:rPr>
          <w:noProof/>
        </w:rPr>
        <w:instrText xml:space="preserve"> INCLUDEPICTURE  "cid:image008.jpg@01D68128.EBE22670" \* MERGEFORMATINET </w:instrText>
      </w:r>
      <w:r w:rsidR="00000000">
        <w:rPr>
          <w:noProof/>
        </w:rPr>
        <w:fldChar w:fldCharType="separate"/>
      </w:r>
      <w:r w:rsidRPr="68AAC4E1">
        <w:rPr>
          <w:noProof/>
        </w:rPr>
        <w:fldChar w:fldCharType="end"/>
      </w:r>
      <w:r w:rsidRPr="68AAC4E1">
        <w:rPr>
          <w:noProof/>
        </w:rPr>
        <w:fldChar w:fldCharType="end"/>
      </w:r>
    </w:p>
    <w:sectPr w:rsidR="00321BA9" w:rsidRPr="00290C60" w:rsidSect="00D948DA">
      <w:pgSz w:w="11906" w:h="16838"/>
      <w:pgMar w:top="1440" w:right="1440" w:bottom="1440" w:left="1440" w:header="708" w:footer="708" w:gutter="0"/>
      <w:pgBorders w:offsetFrom="page">
        <w:top w:val="single" w:sz="24" w:space="24" w:color="FFC819"/>
        <w:left w:val="single" w:sz="24" w:space="24" w:color="FFC819"/>
        <w:bottom w:val="single" w:sz="24" w:space="24" w:color="FFC819"/>
        <w:right w:val="single" w:sz="24" w:space="24" w:color="FFC81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CC888" w14:textId="77777777" w:rsidR="00766442" w:rsidRDefault="00766442" w:rsidP="009F5CF9">
      <w:pPr>
        <w:spacing w:after="0" w:line="240" w:lineRule="auto"/>
      </w:pPr>
      <w:r>
        <w:separator/>
      </w:r>
    </w:p>
  </w:endnote>
  <w:endnote w:type="continuationSeparator" w:id="0">
    <w:p w14:paraId="5D6E69F7" w14:textId="77777777" w:rsidR="00766442" w:rsidRDefault="00766442" w:rsidP="009F5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002600"/>
      <w:docPartObj>
        <w:docPartGallery w:val="Page Numbers (Bottom of Page)"/>
        <w:docPartUnique/>
      </w:docPartObj>
    </w:sdtPr>
    <w:sdtContent>
      <w:sdt>
        <w:sdtPr>
          <w:id w:val="34167709"/>
          <w:docPartObj>
            <w:docPartGallery w:val="Page Numbers (Top of Page)"/>
            <w:docPartUnique/>
          </w:docPartObj>
        </w:sdtPr>
        <w:sdtContent>
          <w:p w14:paraId="7F82A4E9" w14:textId="053309E5" w:rsidR="00D948DA" w:rsidRDefault="00D948DA" w:rsidP="00D948D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97FA5B5" w14:textId="77777777" w:rsidR="00D948DA" w:rsidRDefault="00D94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664BB" w14:textId="415EC993" w:rsidR="00D948DA" w:rsidRDefault="00D948DA" w:rsidP="00D948D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39B899D4" w14:textId="3506090F" w:rsidR="00D948DA" w:rsidRDefault="00D94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21A8E" w14:textId="77777777" w:rsidR="00766442" w:rsidRDefault="00766442" w:rsidP="009F5CF9">
      <w:pPr>
        <w:spacing w:after="0" w:line="240" w:lineRule="auto"/>
      </w:pPr>
      <w:r>
        <w:separator/>
      </w:r>
    </w:p>
  </w:footnote>
  <w:footnote w:type="continuationSeparator" w:id="0">
    <w:p w14:paraId="7EAB05AE" w14:textId="77777777" w:rsidR="00766442" w:rsidRDefault="00766442" w:rsidP="009F5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227C8" w14:textId="151DAE7B" w:rsidR="008E6D26" w:rsidRDefault="007038A1">
    <w:r>
      <w:rPr>
        <w:noProof/>
      </w:rPr>
      <w:drawing>
        <wp:anchor distT="0" distB="0" distL="114300" distR="114300" simplePos="0" relativeHeight="251657728" behindDoc="1" locked="0" layoutInCell="1" allowOverlap="1" wp14:anchorId="171F1E17" wp14:editId="536642CE">
          <wp:simplePos x="0" y="0"/>
          <wp:positionH relativeFrom="margin">
            <wp:align>center</wp:align>
          </wp:positionH>
          <wp:positionV relativeFrom="margin">
            <wp:align>center</wp:align>
          </wp:positionV>
          <wp:extent cx="6188710" cy="8757920"/>
          <wp:effectExtent l="0" t="0" r="2540" b="0"/>
          <wp:wrapNone/>
          <wp:docPr id="1" name="Picture 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8.5pt;height:331.5pt" o:bullet="t">
        <v:imagedata r:id="rId1" o:title="TK_LOGO_POINTER_RGB_bullet_blue"/>
      </v:shape>
    </w:pict>
  </w:numPicBullet>
  <w:abstractNum w:abstractNumId="0" w15:restartNumberingAfterBreak="0">
    <w:nsid w:val="01206A32"/>
    <w:multiLevelType w:val="hybridMultilevel"/>
    <w:tmpl w:val="5B7C14CE"/>
    <w:lvl w:ilvl="0" w:tplc="CE925BC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05749DB0"/>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35033F"/>
    <w:multiLevelType w:val="multilevel"/>
    <w:tmpl w:val="4000BC5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hint="default"/>
        <w:b w:val="0"/>
        <w:i w:val="0"/>
        <w:color w:val="auto"/>
        <w:sz w:val="22"/>
        <w:szCs w:val="22"/>
      </w:rPr>
    </w:lvl>
    <w:lvl w:ilvl="2">
      <w:start w:val="1"/>
      <w:numFmt w:val="lowerLetter"/>
      <w:lvlText w:val="%3."/>
      <w:lvlJc w:val="left"/>
      <w:pPr>
        <w:ind w:left="1224" w:hanging="504"/>
      </w:pPr>
      <w:rPr>
        <w:rFonts w:hint="default"/>
        <w:b w:val="0"/>
        <w:i w:val="0"/>
        <w:color w:val="auto"/>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EC7252"/>
    <w:multiLevelType w:val="multilevel"/>
    <w:tmpl w:val="4000BC5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hint="default"/>
        <w:b w:val="0"/>
        <w:i w:val="0"/>
        <w:color w:val="auto"/>
        <w:sz w:val="22"/>
        <w:szCs w:val="22"/>
      </w:rPr>
    </w:lvl>
    <w:lvl w:ilvl="2">
      <w:start w:val="1"/>
      <w:numFmt w:val="lowerLetter"/>
      <w:lvlText w:val="%3."/>
      <w:lvlJc w:val="left"/>
      <w:pPr>
        <w:ind w:left="1224" w:hanging="504"/>
      </w:pPr>
      <w:rPr>
        <w:rFonts w:hint="default"/>
        <w:b w:val="0"/>
        <w:i w:val="0"/>
        <w:color w:val="auto"/>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B61DC7"/>
    <w:multiLevelType w:val="hybridMultilevel"/>
    <w:tmpl w:val="1792A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63AE"/>
    <w:multiLevelType w:val="hybridMultilevel"/>
    <w:tmpl w:val="30323920"/>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64708"/>
    <w:multiLevelType w:val="hybridMultilevel"/>
    <w:tmpl w:val="A384A2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460D3A"/>
    <w:multiLevelType w:val="hybridMultilevel"/>
    <w:tmpl w:val="4E30D5B2"/>
    <w:lvl w:ilvl="0" w:tplc="8DD48DD0">
      <w:start w:val="1"/>
      <w:numFmt w:val="lowerLetter"/>
      <w:lvlText w:val="%1."/>
      <w:lvlJc w:val="left"/>
      <w:pPr>
        <w:ind w:left="720" w:hanging="360"/>
      </w:pPr>
      <w:rPr>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5526212"/>
    <w:multiLevelType w:val="multilevel"/>
    <w:tmpl w:val="4000BC5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hint="default"/>
        <w:b w:val="0"/>
        <w:i w:val="0"/>
        <w:color w:val="auto"/>
        <w:sz w:val="22"/>
        <w:szCs w:val="22"/>
      </w:rPr>
    </w:lvl>
    <w:lvl w:ilvl="2">
      <w:start w:val="1"/>
      <w:numFmt w:val="lowerLetter"/>
      <w:lvlText w:val="%3."/>
      <w:lvlJc w:val="left"/>
      <w:pPr>
        <w:ind w:left="1224" w:hanging="504"/>
      </w:pPr>
      <w:rPr>
        <w:rFonts w:hint="default"/>
        <w:b w:val="0"/>
        <w:i w:val="0"/>
        <w:color w:val="auto"/>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5805F1C"/>
    <w:multiLevelType w:val="hybridMultilevel"/>
    <w:tmpl w:val="00B6C7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147FCF"/>
    <w:multiLevelType w:val="multilevel"/>
    <w:tmpl w:val="4000BC5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hint="default"/>
        <w:b w:val="0"/>
        <w:i w:val="0"/>
        <w:color w:val="auto"/>
        <w:sz w:val="22"/>
        <w:szCs w:val="22"/>
      </w:rPr>
    </w:lvl>
    <w:lvl w:ilvl="2">
      <w:start w:val="1"/>
      <w:numFmt w:val="lowerLetter"/>
      <w:lvlText w:val="%3."/>
      <w:lvlJc w:val="left"/>
      <w:pPr>
        <w:ind w:left="1224" w:hanging="504"/>
      </w:pPr>
      <w:rPr>
        <w:rFonts w:hint="default"/>
        <w:b w:val="0"/>
        <w:i w:val="0"/>
        <w:color w:val="auto"/>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25628AB"/>
    <w:multiLevelType w:val="multilevel"/>
    <w:tmpl w:val="CB90E4A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9320CF"/>
    <w:multiLevelType w:val="hybridMultilevel"/>
    <w:tmpl w:val="9DE842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176665"/>
    <w:multiLevelType w:val="multilevel"/>
    <w:tmpl w:val="EFFE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E96183"/>
    <w:multiLevelType w:val="hybridMultilevel"/>
    <w:tmpl w:val="0DFCD86C"/>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5B66E56"/>
    <w:multiLevelType w:val="hybridMultilevel"/>
    <w:tmpl w:val="75141FB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531ED2"/>
    <w:multiLevelType w:val="hybridMultilevel"/>
    <w:tmpl w:val="A384A2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555B9C"/>
    <w:multiLevelType w:val="multilevel"/>
    <w:tmpl w:val="4000BC5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hint="default"/>
        <w:b w:val="0"/>
        <w:i w:val="0"/>
        <w:color w:val="auto"/>
        <w:sz w:val="22"/>
        <w:szCs w:val="22"/>
      </w:rPr>
    </w:lvl>
    <w:lvl w:ilvl="2">
      <w:start w:val="1"/>
      <w:numFmt w:val="lowerLetter"/>
      <w:lvlText w:val="%3."/>
      <w:lvlJc w:val="left"/>
      <w:pPr>
        <w:ind w:left="1224" w:hanging="504"/>
      </w:pPr>
      <w:rPr>
        <w:rFonts w:hint="default"/>
        <w:b w:val="0"/>
        <w:i w:val="0"/>
        <w:color w:val="auto"/>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4787896"/>
    <w:multiLevelType w:val="multilevel"/>
    <w:tmpl w:val="4000BC5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rFonts w:hint="default"/>
        <w:b w:val="0"/>
        <w:i w:val="0"/>
        <w:color w:val="auto"/>
        <w:sz w:val="22"/>
        <w:szCs w:val="22"/>
      </w:rPr>
    </w:lvl>
    <w:lvl w:ilvl="2">
      <w:start w:val="1"/>
      <w:numFmt w:val="lowerLetter"/>
      <w:lvlText w:val="%3."/>
      <w:lvlJc w:val="left"/>
      <w:pPr>
        <w:ind w:left="1224" w:hanging="504"/>
      </w:pPr>
      <w:rPr>
        <w:rFonts w:hint="default"/>
        <w:b w:val="0"/>
        <w:i w:val="0"/>
        <w:color w:val="auto"/>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545217B"/>
    <w:multiLevelType w:val="hybridMultilevel"/>
    <w:tmpl w:val="1D66349E"/>
    <w:lvl w:ilvl="0" w:tplc="0450C26E">
      <w:start w:val="1"/>
      <w:numFmt w:val="lowerLetter"/>
      <w:lvlText w:val="%1."/>
      <w:lvlJc w:val="left"/>
      <w:pPr>
        <w:ind w:left="720" w:hanging="360"/>
      </w:pPr>
      <w:rPr>
        <w:b w:val="0"/>
        <w:bCs/>
        <w:i w:val="0"/>
        <w:iCs/>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6F73E0"/>
    <w:multiLevelType w:val="hybridMultilevel"/>
    <w:tmpl w:val="B5DA063C"/>
    <w:lvl w:ilvl="0" w:tplc="79DA2DE6">
      <w:start w:val="1"/>
      <w:numFmt w:val="lowerLetter"/>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F95988"/>
    <w:multiLevelType w:val="hybridMultilevel"/>
    <w:tmpl w:val="0EAE8EDC"/>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61364758">
    <w:abstractNumId w:val="4"/>
  </w:num>
  <w:num w:numId="2" w16cid:durableId="131800758">
    <w:abstractNumId w:val="14"/>
  </w:num>
  <w:num w:numId="3" w16cid:durableId="398791906">
    <w:abstractNumId w:val="3"/>
  </w:num>
  <w:num w:numId="4" w16cid:durableId="1047141729">
    <w:abstractNumId w:val="12"/>
  </w:num>
  <w:num w:numId="5" w16cid:durableId="926034629">
    <w:abstractNumId w:val="23"/>
  </w:num>
  <w:num w:numId="6" w16cid:durableId="1610159645">
    <w:abstractNumId w:val="17"/>
  </w:num>
  <w:num w:numId="7" w16cid:durableId="2045597487">
    <w:abstractNumId w:val="16"/>
  </w:num>
  <w:num w:numId="8" w16cid:durableId="1346437362">
    <w:abstractNumId w:val="10"/>
  </w:num>
  <w:num w:numId="9" w16cid:durableId="980842430">
    <w:abstractNumId w:val="13"/>
  </w:num>
  <w:num w:numId="10" w16cid:durableId="1752660123">
    <w:abstractNumId w:val="0"/>
  </w:num>
  <w:num w:numId="11" w16cid:durableId="808743194">
    <w:abstractNumId w:val="22"/>
  </w:num>
  <w:num w:numId="12" w16cid:durableId="378092504">
    <w:abstractNumId w:val="20"/>
  </w:num>
  <w:num w:numId="13" w16cid:durableId="264264996">
    <w:abstractNumId w:val="7"/>
  </w:num>
  <w:num w:numId="14" w16cid:durableId="1174034526">
    <w:abstractNumId w:val="21"/>
  </w:num>
  <w:num w:numId="15" w16cid:durableId="1942102865">
    <w:abstractNumId w:val="24"/>
  </w:num>
  <w:num w:numId="16" w16cid:durableId="1637759078">
    <w:abstractNumId w:val="25"/>
  </w:num>
  <w:num w:numId="17" w16cid:durableId="1739356290">
    <w:abstractNumId w:val="15"/>
  </w:num>
  <w:num w:numId="18" w16cid:durableId="1810855279">
    <w:abstractNumId w:val="15"/>
  </w:num>
  <w:num w:numId="19" w16cid:durableId="653148696">
    <w:abstractNumId w:val="15"/>
  </w:num>
  <w:num w:numId="20" w16cid:durableId="1185249467">
    <w:abstractNumId w:val="15"/>
  </w:num>
  <w:num w:numId="21" w16cid:durableId="1859346789">
    <w:abstractNumId w:val="15"/>
  </w:num>
  <w:num w:numId="22" w16cid:durableId="683939704">
    <w:abstractNumId w:val="15"/>
  </w:num>
  <w:num w:numId="23" w16cid:durableId="626468350">
    <w:abstractNumId w:val="15"/>
  </w:num>
  <w:num w:numId="24" w16cid:durableId="1095445491">
    <w:abstractNumId w:val="15"/>
  </w:num>
  <w:num w:numId="25" w16cid:durableId="307787828">
    <w:abstractNumId w:val="15"/>
  </w:num>
  <w:num w:numId="26" w16cid:durableId="1505323360">
    <w:abstractNumId w:val="15"/>
  </w:num>
  <w:num w:numId="27" w16cid:durableId="605650204">
    <w:abstractNumId w:val="15"/>
  </w:num>
  <w:num w:numId="28" w16cid:durableId="1780835514">
    <w:abstractNumId w:val="15"/>
  </w:num>
  <w:num w:numId="29" w16cid:durableId="1414357898">
    <w:abstractNumId w:val="15"/>
  </w:num>
  <w:num w:numId="30" w16cid:durableId="2102137655">
    <w:abstractNumId w:val="15"/>
  </w:num>
  <w:num w:numId="31" w16cid:durableId="759105489">
    <w:abstractNumId w:val="1"/>
  </w:num>
  <w:num w:numId="32" w16cid:durableId="1907719388">
    <w:abstractNumId w:val="9"/>
  </w:num>
  <w:num w:numId="33" w16cid:durableId="1863206509">
    <w:abstractNumId w:val="26"/>
  </w:num>
  <w:num w:numId="34" w16cid:durableId="1556699048">
    <w:abstractNumId w:val="2"/>
  </w:num>
  <w:num w:numId="35" w16cid:durableId="1430541422">
    <w:abstractNumId w:val="8"/>
  </w:num>
  <w:num w:numId="36" w16cid:durableId="707222151">
    <w:abstractNumId w:val="11"/>
  </w:num>
  <w:num w:numId="37" w16cid:durableId="147675887">
    <w:abstractNumId w:val="19"/>
  </w:num>
  <w:num w:numId="38" w16cid:durableId="1159426455">
    <w:abstractNumId w:val="6"/>
  </w:num>
  <w:num w:numId="39" w16cid:durableId="446582346">
    <w:abstractNumId w:val="27"/>
  </w:num>
  <w:num w:numId="40" w16cid:durableId="1970477840">
    <w:abstractNumId w:val="18"/>
  </w:num>
  <w:num w:numId="41" w16cid:durableId="430972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F7C"/>
    <w:rsid w:val="000065F2"/>
    <w:rsid w:val="0001319D"/>
    <w:rsid w:val="0001471D"/>
    <w:rsid w:val="000314F5"/>
    <w:rsid w:val="00044A7A"/>
    <w:rsid w:val="00097FAB"/>
    <w:rsid w:val="000B0348"/>
    <w:rsid w:val="000C010D"/>
    <w:rsid w:val="000D5361"/>
    <w:rsid w:val="000F2465"/>
    <w:rsid w:val="0010339F"/>
    <w:rsid w:val="0011287E"/>
    <w:rsid w:val="001258CD"/>
    <w:rsid w:val="00173719"/>
    <w:rsid w:val="00181DEB"/>
    <w:rsid w:val="001976C4"/>
    <w:rsid w:val="001A060E"/>
    <w:rsid w:val="001A3C26"/>
    <w:rsid w:val="001B0F85"/>
    <w:rsid w:val="001C1340"/>
    <w:rsid w:val="001D3DEB"/>
    <w:rsid w:val="002179FC"/>
    <w:rsid w:val="00290C60"/>
    <w:rsid w:val="002D1129"/>
    <w:rsid w:val="00316E46"/>
    <w:rsid w:val="00321BA9"/>
    <w:rsid w:val="003276D2"/>
    <w:rsid w:val="0033397B"/>
    <w:rsid w:val="003B6469"/>
    <w:rsid w:val="003D3454"/>
    <w:rsid w:val="003E7402"/>
    <w:rsid w:val="003E7714"/>
    <w:rsid w:val="00440B3E"/>
    <w:rsid w:val="00447ADA"/>
    <w:rsid w:val="004571E9"/>
    <w:rsid w:val="00464BA0"/>
    <w:rsid w:val="004F4026"/>
    <w:rsid w:val="005003D2"/>
    <w:rsid w:val="0051077E"/>
    <w:rsid w:val="0052267B"/>
    <w:rsid w:val="00537FDA"/>
    <w:rsid w:val="00540332"/>
    <w:rsid w:val="00543E88"/>
    <w:rsid w:val="00556E0F"/>
    <w:rsid w:val="005648A8"/>
    <w:rsid w:val="0057636B"/>
    <w:rsid w:val="00591D58"/>
    <w:rsid w:val="00595579"/>
    <w:rsid w:val="00597CF8"/>
    <w:rsid w:val="005B1F3D"/>
    <w:rsid w:val="0060127B"/>
    <w:rsid w:val="00635093"/>
    <w:rsid w:val="0064467D"/>
    <w:rsid w:val="00666A79"/>
    <w:rsid w:val="006964CE"/>
    <w:rsid w:val="006B608E"/>
    <w:rsid w:val="006D4CC6"/>
    <w:rsid w:val="006F7A9C"/>
    <w:rsid w:val="007038A1"/>
    <w:rsid w:val="00713948"/>
    <w:rsid w:val="00721FB6"/>
    <w:rsid w:val="00732EF9"/>
    <w:rsid w:val="00745447"/>
    <w:rsid w:val="00751C26"/>
    <w:rsid w:val="007523DB"/>
    <w:rsid w:val="00753E36"/>
    <w:rsid w:val="00766442"/>
    <w:rsid w:val="0077484F"/>
    <w:rsid w:val="007A3B6B"/>
    <w:rsid w:val="007C77A3"/>
    <w:rsid w:val="007E7F5D"/>
    <w:rsid w:val="00800D04"/>
    <w:rsid w:val="00814FA1"/>
    <w:rsid w:val="008207BA"/>
    <w:rsid w:val="00825F0F"/>
    <w:rsid w:val="00866D39"/>
    <w:rsid w:val="008A2F7C"/>
    <w:rsid w:val="008E6D26"/>
    <w:rsid w:val="0090264C"/>
    <w:rsid w:val="00940FCF"/>
    <w:rsid w:val="00941C59"/>
    <w:rsid w:val="00943776"/>
    <w:rsid w:val="00952C77"/>
    <w:rsid w:val="00955C4D"/>
    <w:rsid w:val="00970CE0"/>
    <w:rsid w:val="00971B2E"/>
    <w:rsid w:val="009825AC"/>
    <w:rsid w:val="009D344F"/>
    <w:rsid w:val="009E4CDA"/>
    <w:rsid w:val="009F5CF9"/>
    <w:rsid w:val="009F78D4"/>
    <w:rsid w:val="00A06C9E"/>
    <w:rsid w:val="00A3287F"/>
    <w:rsid w:val="00A36D0D"/>
    <w:rsid w:val="00A77741"/>
    <w:rsid w:val="00A80C3B"/>
    <w:rsid w:val="00AE3EFC"/>
    <w:rsid w:val="00B0330D"/>
    <w:rsid w:val="00B04242"/>
    <w:rsid w:val="00B423AB"/>
    <w:rsid w:val="00B465B7"/>
    <w:rsid w:val="00B6570B"/>
    <w:rsid w:val="00BB0475"/>
    <w:rsid w:val="00BB08D4"/>
    <w:rsid w:val="00BD7D7B"/>
    <w:rsid w:val="00C26C7D"/>
    <w:rsid w:val="00C3573C"/>
    <w:rsid w:val="00C36273"/>
    <w:rsid w:val="00C52CA3"/>
    <w:rsid w:val="00C67DCE"/>
    <w:rsid w:val="00C86A52"/>
    <w:rsid w:val="00C941A0"/>
    <w:rsid w:val="00C96086"/>
    <w:rsid w:val="00CE1E27"/>
    <w:rsid w:val="00D853DC"/>
    <w:rsid w:val="00D87FD3"/>
    <w:rsid w:val="00D948DA"/>
    <w:rsid w:val="00DA776D"/>
    <w:rsid w:val="00DD066B"/>
    <w:rsid w:val="00DD659E"/>
    <w:rsid w:val="00E16E69"/>
    <w:rsid w:val="00E17929"/>
    <w:rsid w:val="00E25350"/>
    <w:rsid w:val="00E34C40"/>
    <w:rsid w:val="00E372F1"/>
    <w:rsid w:val="00E77412"/>
    <w:rsid w:val="00F0747D"/>
    <w:rsid w:val="00F32249"/>
    <w:rsid w:val="00F45807"/>
    <w:rsid w:val="00F51415"/>
    <w:rsid w:val="00FA7D41"/>
    <w:rsid w:val="00FF3730"/>
    <w:rsid w:val="16391915"/>
    <w:rsid w:val="3AA04E9D"/>
    <w:rsid w:val="3D600692"/>
    <w:rsid w:val="3E3D1451"/>
    <w:rsid w:val="3F1F8064"/>
    <w:rsid w:val="480E0783"/>
    <w:rsid w:val="489C2A77"/>
    <w:rsid w:val="4CCBAD85"/>
    <w:rsid w:val="5098295C"/>
    <w:rsid w:val="57207979"/>
    <w:rsid w:val="657115F6"/>
    <w:rsid w:val="68AAC4E1"/>
    <w:rsid w:val="74823BF6"/>
    <w:rsid w:val="7496B4C2"/>
    <w:rsid w:val="7D0EEA58"/>
    <w:rsid w:val="7E8968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F6140"/>
  <w15:chartTrackingRefBased/>
  <w15:docId w15:val="{E7FE1164-8883-4A1F-B47F-14C77AD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8"/>
    <w:qFormat/>
    <w:rsid w:val="00B6570B"/>
    <w:pPr>
      <w:keepNext/>
      <w:widowControl w:val="0"/>
      <w:numPr>
        <w:numId w:val="17"/>
      </w:numPr>
      <w:autoSpaceDE w:val="0"/>
      <w:autoSpaceDN w:val="0"/>
      <w:adjustRightInd w:val="0"/>
      <w:spacing w:after="240"/>
      <w:outlineLvl w:val="0"/>
    </w:pPr>
    <w:rPr>
      <w:rFonts w:eastAsia="MS Gothic" w:cstheme="minorHAnsi"/>
      <w:bCs/>
      <w:color w:val="002060"/>
      <w:sz w:val="32"/>
      <w:szCs w:val="28"/>
      <w:lang w:val="en" w:eastAsia="en-GB"/>
    </w:rPr>
  </w:style>
  <w:style w:type="paragraph" w:styleId="Heading2">
    <w:name w:val="heading 2"/>
    <w:basedOn w:val="Normal"/>
    <w:link w:val="Heading2Char"/>
    <w:uiPriority w:val="9"/>
    <w:qFormat/>
    <w:rsid w:val="00597C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9F5C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F7C"/>
    <w:pPr>
      <w:ind w:left="720"/>
      <w:contextualSpacing/>
    </w:pPr>
    <w:rPr>
      <w:rFonts w:eastAsiaTheme="minorEastAsia"/>
    </w:rPr>
  </w:style>
  <w:style w:type="character" w:customStyle="1" w:styleId="Heading2Char">
    <w:name w:val="Heading 2 Char"/>
    <w:basedOn w:val="DefaultParagraphFont"/>
    <w:link w:val="Heading2"/>
    <w:uiPriority w:val="9"/>
    <w:rsid w:val="00597CF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597CF8"/>
    <w:rPr>
      <w:b/>
      <w:bCs/>
    </w:rPr>
  </w:style>
  <w:style w:type="table" w:styleId="TableGrid">
    <w:name w:val="Table Grid"/>
    <w:basedOn w:val="TableNormal"/>
    <w:uiPriority w:val="39"/>
    <w:rsid w:val="00597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597C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DD659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8207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7BA"/>
    <w:rPr>
      <w:rFonts w:ascii="Segoe UI" w:hAnsi="Segoe UI" w:cs="Segoe UI"/>
      <w:sz w:val="18"/>
      <w:szCs w:val="18"/>
    </w:rPr>
  </w:style>
  <w:style w:type="paragraph" w:styleId="NoSpacing">
    <w:name w:val="No Spacing"/>
    <w:link w:val="NoSpacingChar"/>
    <w:uiPriority w:val="1"/>
    <w:qFormat/>
    <w:rsid w:val="00556E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6E0F"/>
    <w:rPr>
      <w:rFonts w:eastAsiaTheme="minorEastAsia"/>
      <w:lang w:val="en-US"/>
    </w:rPr>
  </w:style>
  <w:style w:type="character" w:customStyle="1" w:styleId="Heading1Char">
    <w:name w:val="Heading 1 Char"/>
    <w:basedOn w:val="DefaultParagraphFont"/>
    <w:link w:val="Heading1"/>
    <w:uiPriority w:val="8"/>
    <w:rsid w:val="00B6570B"/>
    <w:rPr>
      <w:rFonts w:eastAsia="MS Gothic" w:cstheme="minorHAnsi"/>
      <w:bCs/>
      <w:color w:val="002060"/>
      <w:sz w:val="32"/>
      <w:szCs w:val="28"/>
      <w:lang w:val="en" w:eastAsia="en-GB"/>
    </w:rPr>
  </w:style>
  <w:style w:type="paragraph" w:styleId="Header">
    <w:name w:val="header"/>
    <w:basedOn w:val="Normal"/>
    <w:link w:val="HeaderChar"/>
    <w:unhideWhenUsed/>
    <w:rsid w:val="00C52CA3"/>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rsid w:val="00C52CA3"/>
    <w:rPr>
      <w:rFonts w:eastAsiaTheme="minorEastAsia"/>
    </w:rPr>
  </w:style>
  <w:style w:type="character" w:customStyle="1" w:styleId="Heading3Char">
    <w:name w:val="Heading 3 Char"/>
    <w:basedOn w:val="DefaultParagraphFont"/>
    <w:link w:val="Heading3"/>
    <w:uiPriority w:val="9"/>
    <w:rsid w:val="009F5CF9"/>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9F5CF9"/>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9F5CF9"/>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9F5CF9"/>
    <w:rPr>
      <w:color w:val="0072CC"/>
      <w:u w:val="single"/>
    </w:rPr>
  </w:style>
  <w:style w:type="paragraph" w:customStyle="1" w:styleId="1bodycopy10pt">
    <w:name w:val="1 body copy 10pt"/>
    <w:basedOn w:val="Normal"/>
    <w:link w:val="1bodycopy10ptChar"/>
    <w:qFormat/>
    <w:rsid w:val="009F5CF9"/>
    <w:pPr>
      <w:spacing w:after="120" w:line="240" w:lineRule="auto"/>
    </w:pPr>
    <w:rPr>
      <w:rFonts w:ascii="Arial" w:eastAsia="MS Mincho" w:hAnsi="Arial" w:cs="Times New Roman"/>
      <w:sz w:val="20"/>
      <w:szCs w:val="24"/>
      <w:lang w:val="en-US"/>
    </w:rPr>
  </w:style>
  <w:style w:type="paragraph" w:customStyle="1" w:styleId="9Boxheading">
    <w:name w:val="9 Box heading"/>
    <w:basedOn w:val="Normal"/>
    <w:rsid w:val="009F5CF9"/>
    <w:pPr>
      <w:spacing w:after="120" w:line="240" w:lineRule="auto"/>
    </w:pPr>
    <w:rPr>
      <w:rFonts w:ascii="Arial" w:eastAsia="MS Mincho" w:hAnsi="Arial" w:cs="Times New Roman"/>
      <w:b/>
      <w:color w:val="12263F"/>
      <w:sz w:val="24"/>
      <w:szCs w:val="24"/>
      <w:lang w:val="en-US"/>
    </w:rPr>
  </w:style>
  <w:style w:type="character" w:customStyle="1" w:styleId="1bodycopy10ptChar">
    <w:name w:val="1 body copy 10pt Char"/>
    <w:link w:val="1bodycopy10pt"/>
    <w:rsid w:val="009F5CF9"/>
    <w:rPr>
      <w:rFonts w:ascii="Arial" w:eastAsia="MS Mincho" w:hAnsi="Arial" w:cs="Times New Roman"/>
      <w:sz w:val="20"/>
      <w:szCs w:val="24"/>
      <w:lang w:val="en-US"/>
    </w:rPr>
  </w:style>
  <w:style w:type="paragraph" w:customStyle="1" w:styleId="6Abstract">
    <w:name w:val="6 Abstract"/>
    <w:qFormat/>
    <w:rsid w:val="009F5CF9"/>
    <w:pPr>
      <w:spacing w:after="240"/>
    </w:pPr>
    <w:rPr>
      <w:rFonts w:ascii="Arial" w:eastAsia="MS Mincho" w:hAnsi="Arial" w:cs="Times New Roman"/>
      <w:sz w:val="28"/>
      <w:szCs w:val="28"/>
      <w:lang w:val="en-US"/>
    </w:rPr>
  </w:style>
  <w:style w:type="character" w:customStyle="1" w:styleId="apple-converted-space">
    <w:name w:val="apple-converted-space"/>
    <w:rsid w:val="009F5CF9"/>
  </w:style>
  <w:style w:type="paragraph" w:customStyle="1" w:styleId="Subheadwithpointer">
    <w:name w:val="Subhead with pointer"/>
    <w:basedOn w:val="Normal"/>
    <w:next w:val="6Abstract"/>
    <w:link w:val="SubheadwithpointerChar"/>
    <w:rsid w:val="009F5CF9"/>
    <w:pPr>
      <w:numPr>
        <w:numId w:val="33"/>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9F5CF9"/>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9F5CF9"/>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rsid w:val="009F5CF9"/>
    <w:pPr>
      <w:keepLines/>
      <w:widowControl/>
      <w:numPr>
        <w:numId w:val="0"/>
      </w:numPr>
      <w:autoSpaceDE/>
      <w:autoSpaceDN/>
      <w:adjustRightInd/>
      <w:spacing w:before="240" w:after="0"/>
      <w:outlineLvl w:val="9"/>
    </w:pPr>
    <w:rPr>
      <w:rFonts w:ascii="Calibri Light" w:eastAsia="Times New Roman" w:hAnsi="Calibri Light" w:cs="Times New Roman"/>
      <w:bCs w:val="0"/>
      <w:color w:val="0D1C2F"/>
      <w:szCs w:val="32"/>
      <w:lang w:val="en-US" w:eastAsia="en-US"/>
    </w:rPr>
  </w:style>
  <w:style w:type="paragraph" w:styleId="TOC1">
    <w:name w:val="toc 1"/>
    <w:basedOn w:val="Normal"/>
    <w:next w:val="Normal"/>
    <w:autoRedefine/>
    <w:uiPriority w:val="39"/>
    <w:unhideWhenUsed/>
    <w:rsid w:val="009F5CF9"/>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9F5CF9"/>
    <w:pPr>
      <w:spacing w:after="120" w:line="240" w:lineRule="auto"/>
    </w:pPr>
    <w:rPr>
      <w:rFonts w:ascii="Arial" w:eastAsia="MS Mincho" w:hAnsi="Arial" w:cs="Times New Roman"/>
      <w:b/>
      <w:sz w:val="72"/>
      <w:szCs w:val="24"/>
      <w:lang w:val="en-US"/>
    </w:rPr>
  </w:style>
  <w:style w:type="paragraph" w:customStyle="1" w:styleId="Bulletedcopylevel2">
    <w:name w:val="Bulleted copy level 2"/>
    <w:basedOn w:val="1bodycopy10pt"/>
    <w:qFormat/>
    <w:rsid w:val="009F5CF9"/>
    <w:pPr>
      <w:numPr>
        <w:numId w:val="34"/>
      </w:numPr>
      <w:tabs>
        <w:tab w:val="num" w:pos="360"/>
      </w:tabs>
      <w:ind w:left="0" w:firstLine="0"/>
    </w:pPr>
  </w:style>
  <w:style w:type="paragraph" w:customStyle="1" w:styleId="Subhead2">
    <w:name w:val="Subhead 2"/>
    <w:basedOn w:val="1bodycopy10pt"/>
    <w:next w:val="1bodycopy10pt"/>
    <w:link w:val="Subhead2Char"/>
    <w:qFormat/>
    <w:rsid w:val="009F5CF9"/>
    <w:pPr>
      <w:spacing w:before="240"/>
    </w:pPr>
    <w:rPr>
      <w:b/>
      <w:color w:val="12263F"/>
      <w:sz w:val="24"/>
    </w:rPr>
  </w:style>
  <w:style w:type="character" w:customStyle="1" w:styleId="Subhead2Char">
    <w:name w:val="Subhead 2 Char"/>
    <w:link w:val="Subhead2"/>
    <w:rsid w:val="009F5CF9"/>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9F5CF9"/>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9F5CF9"/>
    <w:pPr>
      <w:spacing w:after="120" w:line="240" w:lineRule="auto"/>
    </w:pPr>
    <w:rPr>
      <w:rFonts w:ascii="Arial" w:eastAsia="MS Mincho" w:hAnsi="Arial" w:cs="Times New Roman"/>
      <w:sz w:val="20"/>
      <w:szCs w:val="24"/>
      <w:lang w:val="en-US"/>
    </w:rPr>
  </w:style>
  <w:style w:type="paragraph" w:customStyle="1" w:styleId="4Heading1">
    <w:name w:val="4 Heading 1"/>
    <w:basedOn w:val="Heading1"/>
    <w:next w:val="Normal"/>
    <w:qFormat/>
    <w:rsid w:val="009F5CF9"/>
    <w:pPr>
      <w:keepNext w:val="0"/>
      <w:widowControl/>
      <w:numPr>
        <w:numId w:val="0"/>
      </w:numPr>
      <w:autoSpaceDE/>
      <w:autoSpaceDN/>
      <w:adjustRightInd/>
      <w:spacing w:after="480" w:line="240" w:lineRule="auto"/>
    </w:pPr>
    <w:rPr>
      <w:rFonts w:eastAsia="Calibri"/>
      <w:b/>
      <w:bCs w:val="0"/>
      <w:color w:val="4472C4"/>
      <w:sz w:val="60"/>
      <w:szCs w:val="36"/>
      <w:lang w:val="en-GB" w:eastAsia="en-US"/>
    </w:rPr>
  </w:style>
  <w:style w:type="paragraph" w:customStyle="1" w:styleId="3Bulletedcopyblue">
    <w:name w:val="3 Bulleted copy blue"/>
    <w:basedOn w:val="Normal"/>
    <w:qFormat/>
    <w:rsid w:val="009F5CF9"/>
    <w:pPr>
      <w:numPr>
        <w:numId w:val="39"/>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9F5CF9"/>
    <w:rPr>
      <w:rFonts w:ascii="Arial" w:eastAsia="MS Mincho" w:hAnsi="Arial" w:cs="Times New Roman"/>
      <w:sz w:val="20"/>
      <w:szCs w:val="24"/>
      <w:lang w:val="en-US"/>
    </w:rPr>
  </w:style>
  <w:style w:type="paragraph" w:customStyle="1" w:styleId="7Tablebodycopy">
    <w:name w:val="7 Table body copy"/>
    <w:basedOn w:val="1bodycopy"/>
    <w:qFormat/>
    <w:rsid w:val="009F5CF9"/>
    <w:pPr>
      <w:spacing w:after="60"/>
    </w:pPr>
  </w:style>
  <w:style w:type="paragraph" w:customStyle="1" w:styleId="7Tablecopybulleted">
    <w:name w:val="7 Table copy bulleted"/>
    <w:basedOn w:val="7Tablebodycopy"/>
    <w:qFormat/>
    <w:rsid w:val="009F5CF9"/>
    <w:pPr>
      <w:numPr>
        <w:numId w:val="38"/>
      </w:numPr>
      <w:tabs>
        <w:tab w:val="num" w:pos="360"/>
      </w:tabs>
      <w:ind w:left="0" w:firstLine="0"/>
    </w:pPr>
  </w:style>
  <w:style w:type="character" w:styleId="FollowedHyperlink">
    <w:name w:val="FollowedHyperlink"/>
    <w:uiPriority w:val="99"/>
    <w:semiHidden/>
    <w:unhideWhenUsed/>
    <w:rsid w:val="009F5CF9"/>
    <w:rPr>
      <w:color w:val="954F72"/>
      <w:u w:val="single"/>
    </w:rPr>
  </w:style>
  <w:style w:type="character" w:styleId="CommentReference">
    <w:name w:val="annotation reference"/>
    <w:uiPriority w:val="99"/>
    <w:semiHidden/>
    <w:unhideWhenUsed/>
    <w:rsid w:val="009F5CF9"/>
    <w:rPr>
      <w:sz w:val="16"/>
      <w:szCs w:val="16"/>
    </w:rPr>
  </w:style>
  <w:style w:type="paragraph" w:styleId="CommentText">
    <w:name w:val="annotation text"/>
    <w:basedOn w:val="Normal"/>
    <w:link w:val="CommentTextChar"/>
    <w:uiPriority w:val="99"/>
    <w:unhideWhenUsed/>
    <w:rsid w:val="009F5CF9"/>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9F5CF9"/>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F5CF9"/>
    <w:rPr>
      <w:b/>
      <w:bCs/>
    </w:rPr>
  </w:style>
  <w:style w:type="character" w:customStyle="1" w:styleId="CommentSubjectChar">
    <w:name w:val="Comment Subject Char"/>
    <w:basedOn w:val="CommentTextChar"/>
    <w:link w:val="CommentSubject"/>
    <w:uiPriority w:val="99"/>
    <w:semiHidden/>
    <w:rsid w:val="009F5CF9"/>
    <w:rPr>
      <w:rFonts w:ascii="Arial" w:eastAsia="MS Mincho" w:hAnsi="Arial" w:cs="Times New Roman"/>
      <w:b/>
      <w:bCs/>
      <w:sz w:val="20"/>
      <w:szCs w:val="20"/>
      <w:lang w:val="en-US"/>
    </w:rPr>
  </w:style>
  <w:style w:type="paragraph" w:customStyle="1" w:styleId="7Tablebodybulleted">
    <w:name w:val="7 Table body bulleted"/>
    <w:basedOn w:val="1bodycopy"/>
    <w:qFormat/>
    <w:rsid w:val="009F5CF9"/>
    <w:pPr>
      <w:numPr>
        <w:numId w:val="40"/>
      </w:numPr>
      <w:tabs>
        <w:tab w:val="num" w:pos="360"/>
      </w:tabs>
      <w:ind w:left="0" w:right="284" w:firstLine="0"/>
    </w:pPr>
  </w:style>
  <w:style w:type="table" w:styleId="GridTable4-Accent4">
    <w:name w:val="Grid Table 4 Accent 4"/>
    <w:basedOn w:val="TableNormal"/>
    <w:uiPriority w:val="49"/>
    <w:rsid w:val="00321BA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UnresolvedMention">
    <w:name w:val="Unresolved Mention"/>
    <w:basedOn w:val="DefaultParagraphFont"/>
    <w:uiPriority w:val="99"/>
    <w:semiHidden/>
    <w:unhideWhenUsed/>
    <w:rsid w:val="008E6D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55429">
      <w:bodyDiv w:val="1"/>
      <w:marLeft w:val="0"/>
      <w:marRight w:val="0"/>
      <w:marTop w:val="0"/>
      <w:marBottom w:val="0"/>
      <w:divBdr>
        <w:top w:val="none" w:sz="0" w:space="0" w:color="auto"/>
        <w:left w:val="none" w:sz="0" w:space="0" w:color="auto"/>
        <w:bottom w:val="none" w:sz="0" w:space="0" w:color="auto"/>
        <w:right w:val="none" w:sz="0" w:space="0" w:color="auto"/>
      </w:divBdr>
    </w:div>
    <w:div w:id="735859293">
      <w:bodyDiv w:val="1"/>
      <w:marLeft w:val="0"/>
      <w:marRight w:val="0"/>
      <w:marTop w:val="0"/>
      <w:marBottom w:val="0"/>
      <w:divBdr>
        <w:top w:val="none" w:sz="0" w:space="0" w:color="auto"/>
        <w:left w:val="none" w:sz="0" w:space="0" w:color="auto"/>
        <w:bottom w:val="none" w:sz="0" w:space="0" w:color="auto"/>
        <w:right w:val="none" w:sz="0" w:space="0" w:color="auto"/>
      </w:divBdr>
      <w:divsChild>
        <w:div w:id="382098797">
          <w:marLeft w:val="0"/>
          <w:marRight w:val="0"/>
          <w:marTop w:val="0"/>
          <w:marBottom w:val="0"/>
          <w:divBdr>
            <w:top w:val="none" w:sz="0" w:space="0" w:color="auto"/>
            <w:left w:val="none" w:sz="0" w:space="0" w:color="auto"/>
            <w:bottom w:val="none" w:sz="0" w:space="0" w:color="auto"/>
            <w:right w:val="none" w:sz="0" w:space="0" w:color="auto"/>
          </w:divBdr>
        </w:div>
        <w:div w:id="598871432">
          <w:marLeft w:val="0"/>
          <w:marRight w:val="0"/>
          <w:marTop w:val="0"/>
          <w:marBottom w:val="0"/>
          <w:divBdr>
            <w:top w:val="none" w:sz="0" w:space="0" w:color="auto"/>
            <w:left w:val="none" w:sz="0" w:space="0" w:color="auto"/>
            <w:bottom w:val="none" w:sz="0" w:space="0" w:color="auto"/>
            <w:right w:val="none" w:sz="0" w:space="0" w:color="auto"/>
          </w:divBdr>
        </w:div>
      </w:divsChild>
    </w:div>
    <w:div w:id="1094322666">
      <w:bodyDiv w:val="1"/>
      <w:marLeft w:val="0"/>
      <w:marRight w:val="0"/>
      <w:marTop w:val="0"/>
      <w:marBottom w:val="0"/>
      <w:divBdr>
        <w:top w:val="none" w:sz="0" w:space="0" w:color="auto"/>
        <w:left w:val="none" w:sz="0" w:space="0" w:color="auto"/>
        <w:bottom w:val="none" w:sz="0" w:space="0" w:color="auto"/>
        <w:right w:val="none" w:sz="0" w:space="0" w:color="auto"/>
      </w:divBdr>
    </w:div>
    <w:div w:id="1393580136">
      <w:bodyDiv w:val="1"/>
      <w:marLeft w:val="0"/>
      <w:marRight w:val="0"/>
      <w:marTop w:val="0"/>
      <w:marBottom w:val="0"/>
      <w:divBdr>
        <w:top w:val="none" w:sz="0" w:space="0" w:color="auto"/>
        <w:left w:val="none" w:sz="0" w:space="0" w:color="auto"/>
        <w:bottom w:val="none" w:sz="0" w:space="0" w:color="auto"/>
        <w:right w:val="none" w:sz="0" w:space="0" w:color="auto"/>
      </w:divBdr>
    </w:div>
    <w:div w:id="151434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sue.mudge\AppData\Local\Microsoft\Windows\INetCache\Content.Outlook\MGRMSVRO\Relationships%20and%20sex%20education%20(RSE)%20and%20health%20education%20-%20GOV.UK%20(www.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legislation.gov.uk/ukpga/2017/16/section/34/enacted" TargetMode="External"/><Relationship Id="rId17" Type="http://schemas.openxmlformats.org/officeDocument/2006/relationships/hyperlink" Target="http://www.legislation.gov.uk/ukpga/1996/56/contents" TargetMode="External"/><Relationship Id="rId2" Type="http://schemas.openxmlformats.org/officeDocument/2006/relationships/customXml" Target="../customXml/item2.xml"/><Relationship Id="rId16" Type="http://schemas.openxmlformats.org/officeDocument/2006/relationships/hyperlink" Target="file:///C:\Users\sue.mudge\AppData\Local\Microsoft\Windows\INetCache\Content.Outlook\MGRMSVRO\Relationships%20and%20sex%20education%20(RSE)%20and%20health%20education%20-%20GOV.UK%20(www.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www.legislation.gov.uk/ukpga/2017/16/section/34/enacted"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96/56/cont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160997AB795349B2654A452E04BA07" ma:contentTypeVersion="17" ma:contentTypeDescription="Create a new document." ma:contentTypeScope="" ma:versionID="12aed534ac9aeb7c267fd131902af422">
  <xsd:schema xmlns:xsd="http://www.w3.org/2001/XMLSchema" xmlns:xs="http://www.w3.org/2001/XMLSchema" xmlns:p="http://schemas.microsoft.com/office/2006/metadata/properties" xmlns:ns2="510fc6ae-ce4d-4209-89f6-03b879c04273" xmlns:ns3="c2320806-3f9f-4c02-955f-66d298eb12b0" targetNamespace="http://schemas.microsoft.com/office/2006/metadata/properties" ma:root="true" ma:fieldsID="e3099022bdcd5e11d9e3f92a233ff619" ns2:_="" ns3:_="">
    <xsd:import namespace="510fc6ae-ce4d-4209-89f6-03b879c04273"/>
    <xsd:import namespace="c2320806-3f9f-4c02-955f-66d298eb12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0fc6ae-ce4d-4209-89f6-03b879c042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320806-3f9f-4c02-955f-66d298eb12b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53e120d-1321-479e-80b9-4b73f5ba8bd2}" ma:internalName="TaxCatchAll" ma:showField="CatchAllData" ma:web="c2320806-3f9f-4c02-955f-66d298eb1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0fc6ae-ce4d-4209-89f6-03b879c04273">
      <Terms xmlns="http://schemas.microsoft.com/office/infopath/2007/PartnerControls"/>
    </lcf76f155ced4ddcb4097134ff3c332f>
    <TaxCatchAll xmlns="c2320806-3f9f-4c02-955f-66d298eb12b0" xsi:nil="true"/>
    <SharedWithUsers xmlns="c2320806-3f9f-4c02-955f-66d298eb12b0">
      <UserInfo>
        <DisplayName/>
        <AccountId xsi:nil="true"/>
        <AccountType/>
      </UserInfo>
    </SharedWithUsers>
    <_Flow_SignoffStatus xmlns="510fc6ae-ce4d-4209-89f6-03b879c04273" xsi:nil="true"/>
  </documentManagement>
</p:properties>
</file>

<file path=customXml/itemProps1.xml><?xml version="1.0" encoding="utf-8"?>
<ds:datastoreItem xmlns:ds="http://schemas.openxmlformats.org/officeDocument/2006/customXml" ds:itemID="{727C0C98-DF18-44CE-86C1-F8353849C893}">
  <ds:schemaRefs>
    <ds:schemaRef ds:uri="http://schemas.microsoft.com/sharepoint/v3/contenttype/forms"/>
  </ds:schemaRefs>
</ds:datastoreItem>
</file>

<file path=customXml/itemProps2.xml><?xml version="1.0" encoding="utf-8"?>
<ds:datastoreItem xmlns:ds="http://schemas.openxmlformats.org/officeDocument/2006/customXml" ds:itemID="{3AA86147-969A-4F44-9C95-3E0E187B5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0fc6ae-ce4d-4209-89f6-03b879c04273"/>
    <ds:schemaRef ds:uri="c2320806-3f9f-4c02-955f-66d298eb1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617044-4912-4824-96EA-E96BA3DC8404}">
  <ds:schemaRefs>
    <ds:schemaRef ds:uri="http://schemas.microsoft.com/office/2006/metadata/properties"/>
    <ds:schemaRef ds:uri="http://schemas.microsoft.com/office/infopath/2007/PartnerControls"/>
    <ds:schemaRef ds:uri="510fc6ae-ce4d-4209-89f6-03b879c04273"/>
    <ds:schemaRef ds:uri="c2320806-3f9f-4c02-955f-66d298eb12b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3370</Words>
  <Characters>19211</Characters>
  <Application>Microsoft Office Word</Application>
  <DocSecurity>0</DocSecurity>
  <Lines>160</Lines>
  <Paragraphs>45</Paragraphs>
  <ScaleCrop>false</ScaleCrop>
  <Company/>
  <LinksUpToDate>false</LinksUpToDate>
  <CharactersWithSpaces>22536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Medforth</dc:creator>
  <cp:keywords/>
  <dc:description/>
  <cp:lastModifiedBy>Sue Mudge</cp:lastModifiedBy>
  <cp:revision>6</cp:revision>
  <dcterms:created xsi:type="dcterms:W3CDTF">2023-11-01T14:17:00Z</dcterms:created>
  <dcterms:modified xsi:type="dcterms:W3CDTF">2023-11-13T11:27:00Z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0x01010064160997AB795349B2654A452E04BA07</vt:lpwstr>
  </property>
  <property fmtid="{D5CDD505-2E9C-101B-9397-08002B2CF9AE}" pid="3" name="Order">
    <vt:r8>20800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y fmtid="{D5CDD505-2E9C-101B-9397-08002B2CF9AE}" pid="13" name="MSIP_Label_9e4da867-5252-4bd3-9b0f-9d4dd1d5e926_Enabled">
    <vt:lpwstr>true</vt:lpwstr>
  </property>
  <property fmtid="{D5CDD505-2E9C-101B-9397-08002B2CF9AE}" pid="14" name="MSIP_Label_9e4da867-5252-4bd3-9b0f-9d4dd1d5e926_SetDate">
    <vt:lpwstr>2023-10-20T10:55:05Z</vt:lpwstr>
  </property>
  <property fmtid="{D5CDD505-2E9C-101B-9397-08002B2CF9AE}" pid="15" name="MSIP_Label_9e4da867-5252-4bd3-9b0f-9d4dd1d5e926_Method">
    <vt:lpwstr>Standard</vt:lpwstr>
  </property>
  <property fmtid="{D5CDD505-2E9C-101B-9397-08002B2CF9AE}" pid="16" name="MSIP_Label_9e4da867-5252-4bd3-9b0f-9d4dd1d5e926_Name">
    <vt:lpwstr>9e4da867-5252-4bd3-9b0f-9d4dd1d5e926</vt:lpwstr>
  </property>
  <property fmtid="{D5CDD505-2E9C-101B-9397-08002B2CF9AE}" pid="17" name="MSIP_Label_9e4da867-5252-4bd3-9b0f-9d4dd1d5e926_SiteId">
    <vt:lpwstr>9c113a9f-0a1f-40d6-99d0-7c1e42ba1b60</vt:lpwstr>
  </property>
  <property fmtid="{D5CDD505-2E9C-101B-9397-08002B2CF9AE}" pid="18" name="MSIP_Label_9e4da867-5252-4bd3-9b0f-9d4dd1d5e926_ActionId">
    <vt:lpwstr>06ae1850-39fa-46e5-b252-05993ae9d095</vt:lpwstr>
  </property>
  <property fmtid="{D5CDD505-2E9C-101B-9397-08002B2CF9AE}" pid="19" name="MSIP_Label_9e4da867-5252-4bd3-9b0f-9d4dd1d5e926_ContentBits">
    <vt:lpwstr>0</vt:lpwstr>
  </property>
</Properties>
</file>